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32B2C" w14:textId="77777777" w:rsidR="004308FB" w:rsidRDefault="00F1669A">
      <w:pPr>
        <w:pStyle w:val="doctitle"/>
        <w:ind w:left="0"/>
      </w:pPr>
      <w:r>
        <w:pict w14:anchorId="4702A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0pt">
            <v:imagedata r:id="rId10" o:title="arts_council_logo_lr"/>
          </v:shape>
        </w:pict>
      </w:r>
    </w:p>
    <w:p w14:paraId="451C23EE" w14:textId="2A4FFB51" w:rsidR="004308FB" w:rsidRDefault="00E90C6D">
      <w:pPr>
        <w:pStyle w:val="doctitle"/>
        <w:ind w:left="0"/>
      </w:pPr>
      <w:r>
        <w:t xml:space="preserve">Theatre </w:t>
      </w:r>
      <w:r w:rsidR="004624CB">
        <w:t xml:space="preserve">Resource </w:t>
      </w:r>
      <w:r w:rsidR="009D0849">
        <w:t xml:space="preserve">and </w:t>
      </w:r>
      <w:r w:rsidR="004624CB">
        <w:t xml:space="preserve">Development </w:t>
      </w:r>
      <w:r>
        <w:t>Scheme</w:t>
      </w:r>
      <w:r w:rsidR="004308FB">
        <w:t xml:space="preserve"> </w:t>
      </w:r>
      <w:r w:rsidR="00771633">
        <w:rPr>
          <w:color w:val="auto"/>
          <w:sz w:val="36"/>
        </w:rPr>
        <w:t>2021</w:t>
      </w:r>
      <w:r w:rsidR="00183CE0">
        <w:rPr>
          <w:color w:val="auto"/>
          <w:sz w:val="36"/>
        </w:rPr>
        <w:t>/</w:t>
      </w:r>
      <w:r w:rsidR="00771633">
        <w:rPr>
          <w:color w:val="auto"/>
          <w:sz w:val="36"/>
        </w:rPr>
        <w:t>2022</w:t>
      </w:r>
    </w:p>
    <w:p w14:paraId="639B3F58" w14:textId="77777777" w:rsidR="004308FB" w:rsidRDefault="00E577B2">
      <w:pPr>
        <w:pStyle w:val="doctitle"/>
        <w:ind w:left="0"/>
        <w:rPr>
          <w:color w:val="auto"/>
          <w:sz w:val="32"/>
        </w:rPr>
      </w:pPr>
      <w:bookmarkStart w:id="0" w:name="_Toc347929069"/>
      <w:r>
        <w:rPr>
          <w:color w:val="auto"/>
          <w:sz w:val="32"/>
        </w:rPr>
        <w:t>Guidelines for A</w:t>
      </w:r>
      <w:r w:rsidR="004308FB">
        <w:rPr>
          <w:color w:val="auto"/>
          <w:sz w:val="32"/>
        </w:rPr>
        <w:t xml:space="preserve">pplicants </w:t>
      </w:r>
    </w:p>
    <w:p w14:paraId="55DA03A9" w14:textId="3020DD6A" w:rsidR="008D069F" w:rsidRDefault="008D069F" w:rsidP="008D069F">
      <w:pPr>
        <w:pStyle w:val="doctitle"/>
        <w:ind w:left="0"/>
        <w:rPr>
          <w:color w:val="auto"/>
          <w:sz w:val="24"/>
        </w:rPr>
      </w:pPr>
      <w:r w:rsidRPr="00935F73">
        <w:rPr>
          <w:color w:val="auto"/>
          <w:sz w:val="24"/>
        </w:rPr>
        <w:t xml:space="preserve">Deadline: 5.30pm, Thursday </w:t>
      </w:r>
      <w:r w:rsidR="00771633">
        <w:rPr>
          <w:color w:val="auto"/>
          <w:sz w:val="24"/>
        </w:rPr>
        <w:t>8</w:t>
      </w:r>
      <w:r w:rsidR="00771633" w:rsidRPr="00935F73">
        <w:rPr>
          <w:color w:val="auto"/>
          <w:sz w:val="24"/>
        </w:rPr>
        <w:t xml:space="preserve"> </w:t>
      </w:r>
      <w:r w:rsidRPr="00935F73">
        <w:rPr>
          <w:color w:val="auto"/>
          <w:sz w:val="24"/>
        </w:rPr>
        <w:t xml:space="preserve">April </w:t>
      </w:r>
      <w:r w:rsidR="00771633" w:rsidRPr="00935F73">
        <w:rPr>
          <w:color w:val="auto"/>
          <w:sz w:val="24"/>
        </w:rPr>
        <w:t>20</w:t>
      </w:r>
      <w:r w:rsidR="00771633">
        <w:rPr>
          <w:color w:val="auto"/>
          <w:sz w:val="24"/>
        </w:rPr>
        <w:t>21</w:t>
      </w:r>
    </w:p>
    <w:p w14:paraId="4A1AABF4" w14:textId="77777777" w:rsidR="00771633" w:rsidRDefault="00771633" w:rsidP="008D069F">
      <w:pPr>
        <w:pStyle w:val="doctitle"/>
        <w:ind w:left="0"/>
        <w:rPr>
          <w:color w:val="auto"/>
          <w:sz w:val="24"/>
        </w:rPr>
      </w:pPr>
    </w:p>
    <w:p w14:paraId="47D57025" w14:textId="77777777" w:rsidR="00771633" w:rsidRPr="00CA375E" w:rsidRDefault="00771633" w:rsidP="00771633">
      <w:pPr>
        <w:tabs>
          <w:tab w:val="left" w:pos="284"/>
          <w:tab w:val="right" w:pos="9061"/>
        </w:tabs>
        <w:spacing w:before="0"/>
        <w:rPr>
          <w:b/>
          <w:bCs/>
          <w:noProof/>
          <w:color w:val="FF0000"/>
          <w:sz w:val="24"/>
        </w:rPr>
      </w:pPr>
      <w:r w:rsidRPr="00CA375E">
        <w:rPr>
          <w:b/>
          <w:bCs/>
          <w:noProof/>
          <w:color w:val="FF0000"/>
          <w:sz w:val="24"/>
        </w:rPr>
        <w:t>CONTENTS</w:t>
      </w:r>
    </w:p>
    <w:p w14:paraId="3BDF0C74" w14:textId="77777777" w:rsidR="00F1669A" w:rsidRDefault="00771633">
      <w:pPr>
        <w:pStyle w:val="TOC1"/>
        <w:rPr>
          <w:rFonts w:asciiTheme="minorHAnsi" w:eastAsiaTheme="minorEastAsia" w:hAnsiTheme="minorHAnsi" w:cstheme="minorBidi"/>
          <w:b w:val="0"/>
          <w:bCs w:val="0"/>
          <w:sz w:val="22"/>
          <w:szCs w:val="22"/>
          <w:lang w:eastAsia="en-IE"/>
        </w:rPr>
      </w:pPr>
      <w:r w:rsidRPr="005E0B8D">
        <w:fldChar w:fldCharType="begin"/>
      </w:r>
      <w:r w:rsidRPr="005E0B8D">
        <w:rPr>
          <w:color w:val="FF0000"/>
        </w:rPr>
        <w:instrText xml:space="preserve"> TOC \o "1-2" \h \z \u </w:instrText>
      </w:r>
      <w:r w:rsidRPr="005E0B8D">
        <w:fldChar w:fldCharType="separate"/>
      </w:r>
      <w:hyperlink w:anchor="_Toc62119612" w:history="1">
        <w:r w:rsidR="00F1669A" w:rsidRPr="00E00D3C">
          <w:rPr>
            <w:rStyle w:val="Hyperlink"/>
          </w:rPr>
          <w:t>Key points to remember</w:t>
        </w:r>
        <w:r w:rsidR="00F1669A">
          <w:rPr>
            <w:webHidden/>
          </w:rPr>
          <w:tab/>
        </w:r>
        <w:r w:rsidR="00F1669A">
          <w:rPr>
            <w:webHidden/>
          </w:rPr>
          <w:fldChar w:fldCharType="begin"/>
        </w:r>
        <w:r w:rsidR="00F1669A">
          <w:rPr>
            <w:webHidden/>
          </w:rPr>
          <w:instrText xml:space="preserve"> PAGEREF _Toc62119612 \h </w:instrText>
        </w:r>
        <w:r w:rsidR="00F1669A">
          <w:rPr>
            <w:webHidden/>
          </w:rPr>
        </w:r>
        <w:r w:rsidR="00F1669A">
          <w:rPr>
            <w:webHidden/>
          </w:rPr>
          <w:fldChar w:fldCharType="separate"/>
        </w:r>
        <w:r w:rsidR="00F1669A">
          <w:rPr>
            <w:webHidden/>
          </w:rPr>
          <w:t>2</w:t>
        </w:r>
        <w:r w:rsidR="00F1669A">
          <w:rPr>
            <w:webHidden/>
          </w:rPr>
          <w:fldChar w:fldCharType="end"/>
        </w:r>
      </w:hyperlink>
    </w:p>
    <w:p w14:paraId="76ED8BB0" w14:textId="77777777" w:rsidR="00F1669A" w:rsidRDefault="00F1669A">
      <w:pPr>
        <w:pStyle w:val="TOC1"/>
        <w:rPr>
          <w:rFonts w:asciiTheme="minorHAnsi" w:eastAsiaTheme="minorEastAsia" w:hAnsiTheme="minorHAnsi" w:cstheme="minorBidi"/>
          <w:b w:val="0"/>
          <w:bCs w:val="0"/>
          <w:sz w:val="22"/>
          <w:szCs w:val="22"/>
          <w:lang w:eastAsia="en-IE"/>
        </w:rPr>
      </w:pPr>
      <w:hyperlink w:anchor="_Toc62119613" w:history="1">
        <w:r w:rsidRPr="00E00D3C">
          <w:rPr>
            <w:rStyle w:val="Hyperlink"/>
          </w:rPr>
          <w:t>Getting help with your application</w:t>
        </w:r>
        <w:r>
          <w:rPr>
            <w:webHidden/>
          </w:rPr>
          <w:tab/>
        </w:r>
        <w:r>
          <w:rPr>
            <w:webHidden/>
          </w:rPr>
          <w:fldChar w:fldCharType="begin"/>
        </w:r>
        <w:r>
          <w:rPr>
            <w:webHidden/>
          </w:rPr>
          <w:instrText xml:space="preserve"> PAGEREF _Toc62119613 \h </w:instrText>
        </w:r>
        <w:r>
          <w:rPr>
            <w:webHidden/>
          </w:rPr>
        </w:r>
        <w:r>
          <w:rPr>
            <w:webHidden/>
          </w:rPr>
          <w:fldChar w:fldCharType="separate"/>
        </w:r>
        <w:r>
          <w:rPr>
            <w:webHidden/>
          </w:rPr>
          <w:t>3</w:t>
        </w:r>
        <w:r>
          <w:rPr>
            <w:webHidden/>
          </w:rPr>
          <w:fldChar w:fldCharType="end"/>
        </w:r>
      </w:hyperlink>
    </w:p>
    <w:p w14:paraId="45BE5A07" w14:textId="77777777" w:rsidR="00F1669A" w:rsidRDefault="00F1669A">
      <w:pPr>
        <w:pStyle w:val="TOC1"/>
        <w:rPr>
          <w:rFonts w:asciiTheme="minorHAnsi" w:eastAsiaTheme="minorEastAsia" w:hAnsiTheme="minorHAnsi" w:cstheme="minorBidi"/>
          <w:b w:val="0"/>
          <w:bCs w:val="0"/>
          <w:sz w:val="22"/>
          <w:szCs w:val="22"/>
          <w:lang w:eastAsia="en-IE"/>
        </w:rPr>
      </w:pPr>
      <w:hyperlink w:anchor="_Toc62119615" w:history="1">
        <w:r w:rsidRPr="00E00D3C">
          <w:rPr>
            <w:rStyle w:val="Hyperlink"/>
            <w:lang w:val="en-US"/>
          </w:rPr>
          <w:t xml:space="preserve">1. </w:t>
        </w:r>
        <w:r>
          <w:rPr>
            <w:rFonts w:asciiTheme="minorHAnsi" w:eastAsiaTheme="minorEastAsia" w:hAnsiTheme="minorHAnsi" w:cstheme="minorBidi"/>
            <w:b w:val="0"/>
            <w:bCs w:val="0"/>
            <w:sz w:val="22"/>
            <w:szCs w:val="22"/>
            <w:lang w:eastAsia="en-IE"/>
          </w:rPr>
          <w:tab/>
        </w:r>
        <w:r w:rsidRPr="00E00D3C">
          <w:rPr>
            <w:rStyle w:val="Hyperlink"/>
            <w:lang w:val="en-US"/>
          </w:rPr>
          <w:t>About the Theatre Resource and Development Scheme</w:t>
        </w:r>
        <w:r>
          <w:rPr>
            <w:webHidden/>
          </w:rPr>
          <w:tab/>
        </w:r>
        <w:r>
          <w:rPr>
            <w:webHidden/>
          </w:rPr>
          <w:fldChar w:fldCharType="begin"/>
        </w:r>
        <w:r>
          <w:rPr>
            <w:webHidden/>
          </w:rPr>
          <w:instrText xml:space="preserve"> PAGEREF _Toc62119615 \h </w:instrText>
        </w:r>
        <w:r>
          <w:rPr>
            <w:webHidden/>
          </w:rPr>
        </w:r>
        <w:r>
          <w:rPr>
            <w:webHidden/>
          </w:rPr>
          <w:fldChar w:fldCharType="separate"/>
        </w:r>
        <w:r>
          <w:rPr>
            <w:webHidden/>
          </w:rPr>
          <w:t>4</w:t>
        </w:r>
        <w:r>
          <w:rPr>
            <w:webHidden/>
          </w:rPr>
          <w:fldChar w:fldCharType="end"/>
        </w:r>
      </w:hyperlink>
    </w:p>
    <w:p w14:paraId="3290A9FE" w14:textId="77777777" w:rsidR="00F1669A" w:rsidRPr="00F1669A" w:rsidRDefault="00F1669A">
      <w:pPr>
        <w:pStyle w:val="TOC2"/>
        <w:tabs>
          <w:tab w:val="left" w:pos="800"/>
          <w:tab w:val="right" w:pos="9060"/>
        </w:tabs>
        <w:rPr>
          <w:rFonts w:asciiTheme="minorHAnsi" w:eastAsiaTheme="minorEastAsia" w:hAnsiTheme="minorHAnsi" w:cstheme="minorBidi"/>
          <w:sz w:val="24"/>
          <w:szCs w:val="24"/>
          <w:lang w:val="en-IE" w:eastAsia="en-IE"/>
        </w:rPr>
      </w:pPr>
      <w:hyperlink w:anchor="_Toc62119616" w:history="1">
        <w:r w:rsidRPr="00F1669A">
          <w:rPr>
            <w:rStyle w:val="Hyperlink"/>
            <w:sz w:val="24"/>
            <w:szCs w:val="24"/>
          </w:rPr>
          <w:t>1.1</w:t>
        </w:r>
        <w:r w:rsidRPr="00F1669A">
          <w:rPr>
            <w:rFonts w:asciiTheme="minorHAnsi" w:eastAsiaTheme="minorEastAsia" w:hAnsiTheme="minorHAnsi" w:cstheme="minorBidi"/>
            <w:sz w:val="24"/>
            <w:szCs w:val="24"/>
            <w:lang w:val="en-IE" w:eastAsia="en-IE"/>
          </w:rPr>
          <w:tab/>
        </w:r>
        <w:r w:rsidRPr="00F1669A">
          <w:rPr>
            <w:rStyle w:val="Hyperlink"/>
            <w:sz w:val="24"/>
            <w:szCs w:val="24"/>
          </w:rPr>
          <w:t>Objectives and priorities of the scheme</w:t>
        </w:r>
        <w:r w:rsidRPr="00F1669A">
          <w:rPr>
            <w:webHidden/>
            <w:sz w:val="24"/>
            <w:szCs w:val="24"/>
          </w:rPr>
          <w:tab/>
        </w:r>
        <w:r w:rsidRPr="00F1669A">
          <w:rPr>
            <w:webHidden/>
            <w:sz w:val="24"/>
            <w:szCs w:val="24"/>
          </w:rPr>
          <w:fldChar w:fldCharType="begin"/>
        </w:r>
        <w:r w:rsidRPr="00F1669A">
          <w:rPr>
            <w:webHidden/>
            <w:sz w:val="24"/>
            <w:szCs w:val="24"/>
          </w:rPr>
          <w:instrText xml:space="preserve"> PAGEREF _Toc62119616 \h </w:instrText>
        </w:r>
        <w:r w:rsidRPr="00F1669A">
          <w:rPr>
            <w:webHidden/>
            <w:sz w:val="24"/>
            <w:szCs w:val="24"/>
          </w:rPr>
        </w:r>
        <w:r w:rsidRPr="00F1669A">
          <w:rPr>
            <w:webHidden/>
            <w:sz w:val="24"/>
            <w:szCs w:val="24"/>
          </w:rPr>
          <w:fldChar w:fldCharType="separate"/>
        </w:r>
        <w:r w:rsidRPr="00F1669A">
          <w:rPr>
            <w:webHidden/>
            <w:sz w:val="24"/>
            <w:szCs w:val="24"/>
          </w:rPr>
          <w:t>4</w:t>
        </w:r>
        <w:r w:rsidRPr="00F1669A">
          <w:rPr>
            <w:webHidden/>
            <w:sz w:val="24"/>
            <w:szCs w:val="24"/>
          </w:rPr>
          <w:fldChar w:fldCharType="end"/>
        </w:r>
      </w:hyperlink>
    </w:p>
    <w:p w14:paraId="72D63AE1" w14:textId="77777777" w:rsidR="00F1669A" w:rsidRPr="00F1669A" w:rsidRDefault="00F1669A">
      <w:pPr>
        <w:pStyle w:val="TOC2"/>
        <w:tabs>
          <w:tab w:val="left" w:pos="800"/>
          <w:tab w:val="right" w:pos="9060"/>
        </w:tabs>
        <w:rPr>
          <w:rFonts w:asciiTheme="minorHAnsi" w:eastAsiaTheme="minorEastAsia" w:hAnsiTheme="minorHAnsi" w:cstheme="minorBidi"/>
          <w:sz w:val="24"/>
          <w:szCs w:val="24"/>
          <w:lang w:val="en-IE" w:eastAsia="en-IE"/>
        </w:rPr>
      </w:pPr>
      <w:hyperlink w:anchor="_Toc62119617" w:history="1">
        <w:r w:rsidRPr="00F1669A">
          <w:rPr>
            <w:rStyle w:val="Hyperlink"/>
            <w:sz w:val="24"/>
            <w:szCs w:val="24"/>
          </w:rPr>
          <w:t>1.2</w:t>
        </w:r>
        <w:r w:rsidRPr="00F1669A">
          <w:rPr>
            <w:rFonts w:asciiTheme="minorHAnsi" w:eastAsiaTheme="minorEastAsia" w:hAnsiTheme="minorHAnsi" w:cstheme="minorBidi"/>
            <w:sz w:val="24"/>
            <w:szCs w:val="24"/>
            <w:lang w:val="en-IE" w:eastAsia="en-IE"/>
          </w:rPr>
          <w:tab/>
        </w:r>
        <w:r w:rsidRPr="00F1669A">
          <w:rPr>
            <w:rStyle w:val="Hyperlink"/>
            <w:sz w:val="24"/>
            <w:szCs w:val="24"/>
          </w:rPr>
          <w:t>Who can apply?</w:t>
        </w:r>
        <w:r w:rsidRPr="00F1669A">
          <w:rPr>
            <w:webHidden/>
            <w:sz w:val="24"/>
            <w:szCs w:val="24"/>
          </w:rPr>
          <w:tab/>
        </w:r>
        <w:r w:rsidRPr="00F1669A">
          <w:rPr>
            <w:webHidden/>
            <w:sz w:val="24"/>
            <w:szCs w:val="24"/>
          </w:rPr>
          <w:fldChar w:fldCharType="begin"/>
        </w:r>
        <w:r w:rsidRPr="00F1669A">
          <w:rPr>
            <w:webHidden/>
            <w:sz w:val="24"/>
            <w:szCs w:val="24"/>
          </w:rPr>
          <w:instrText xml:space="preserve"> PAGEREF _Toc62119617 \h </w:instrText>
        </w:r>
        <w:r w:rsidRPr="00F1669A">
          <w:rPr>
            <w:webHidden/>
            <w:sz w:val="24"/>
            <w:szCs w:val="24"/>
          </w:rPr>
        </w:r>
        <w:r w:rsidRPr="00F1669A">
          <w:rPr>
            <w:webHidden/>
            <w:sz w:val="24"/>
            <w:szCs w:val="24"/>
          </w:rPr>
          <w:fldChar w:fldCharType="separate"/>
        </w:r>
        <w:r w:rsidRPr="00F1669A">
          <w:rPr>
            <w:webHidden/>
            <w:sz w:val="24"/>
            <w:szCs w:val="24"/>
          </w:rPr>
          <w:t>5</w:t>
        </w:r>
        <w:r w:rsidRPr="00F1669A">
          <w:rPr>
            <w:webHidden/>
            <w:sz w:val="24"/>
            <w:szCs w:val="24"/>
          </w:rPr>
          <w:fldChar w:fldCharType="end"/>
        </w:r>
      </w:hyperlink>
    </w:p>
    <w:p w14:paraId="1F9DC021" w14:textId="77777777" w:rsidR="00F1669A" w:rsidRPr="00F1669A" w:rsidRDefault="00F1669A">
      <w:pPr>
        <w:pStyle w:val="TOC2"/>
        <w:tabs>
          <w:tab w:val="right" w:pos="9060"/>
        </w:tabs>
        <w:rPr>
          <w:rFonts w:asciiTheme="minorHAnsi" w:eastAsiaTheme="minorEastAsia" w:hAnsiTheme="minorHAnsi" w:cstheme="minorBidi"/>
          <w:sz w:val="24"/>
          <w:szCs w:val="24"/>
          <w:lang w:val="en-IE" w:eastAsia="en-IE"/>
        </w:rPr>
      </w:pPr>
      <w:hyperlink w:anchor="_Toc62119618" w:history="1">
        <w:r w:rsidRPr="00F1669A">
          <w:rPr>
            <w:rStyle w:val="Hyperlink"/>
            <w:sz w:val="24"/>
            <w:szCs w:val="24"/>
          </w:rPr>
          <w:t>1.3      Who is the applicant?</w:t>
        </w:r>
        <w:r w:rsidRPr="00F1669A">
          <w:rPr>
            <w:webHidden/>
            <w:sz w:val="24"/>
            <w:szCs w:val="24"/>
          </w:rPr>
          <w:tab/>
        </w:r>
        <w:r w:rsidRPr="00F1669A">
          <w:rPr>
            <w:webHidden/>
            <w:sz w:val="24"/>
            <w:szCs w:val="24"/>
          </w:rPr>
          <w:fldChar w:fldCharType="begin"/>
        </w:r>
        <w:r w:rsidRPr="00F1669A">
          <w:rPr>
            <w:webHidden/>
            <w:sz w:val="24"/>
            <w:szCs w:val="24"/>
          </w:rPr>
          <w:instrText xml:space="preserve"> PAGEREF _Toc62119618 \h </w:instrText>
        </w:r>
        <w:r w:rsidRPr="00F1669A">
          <w:rPr>
            <w:webHidden/>
            <w:sz w:val="24"/>
            <w:szCs w:val="24"/>
          </w:rPr>
        </w:r>
        <w:r w:rsidRPr="00F1669A">
          <w:rPr>
            <w:webHidden/>
            <w:sz w:val="24"/>
            <w:szCs w:val="24"/>
          </w:rPr>
          <w:fldChar w:fldCharType="separate"/>
        </w:r>
        <w:r w:rsidRPr="00F1669A">
          <w:rPr>
            <w:webHidden/>
            <w:sz w:val="24"/>
            <w:szCs w:val="24"/>
          </w:rPr>
          <w:t>6</w:t>
        </w:r>
        <w:r w:rsidRPr="00F1669A">
          <w:rPr>
            <w:webHidden/>
            <w:sz w:val="24"/>
            <w:szCs w:val="24"/>
          </w:rPr>
          <w:fldChar w:fldCharType="end"/>
        </w:r>
      </w:hyperlink>
    </w:p>
    <w:p w14:paraId="01E0652B" w14:textId="77777777" w:rsidR="00F1669A" w:rsidRPr="00F1669A" w:rsidRDefault="00F1669A">
      <w:pPr>
        <w:pStyle w:val="TOC2"/>
        <w:tabs>
          <w:tab w:val="left" w:pos="800"/>
          <w:tab w:val="right" w:pos="9060"/>
        </w:tabs>
        <w:rPr>
          <w:rFonts w:asciiTheme="minorHAnsi" w:eastAsiaTheme="minorEastAsia" w:hAnsiTheme="minorHAnsi" w:cstheme="minorBidi"/>
          <w:sz w:val="24"/>
          <w:szCs w:val="24"/>
          <w:lang w:val="en-IE" w:eastAsia="en-IE"/>
        </w:rPr>
      </w:pPr>
      <w:hyperlink w:anchor="_Toc62119619" w:history="1">
        <w:r w:rsidRPr="00F1669A">
          <w:rPr>
            <w:rStyle w:val="Hyperlink"/>
            <w:sz w:val="24"/>
            <w:szCs w:val="24"/>
          </w:rPr>
          <w:t>1.4</w:t>
        </w:r>
        <w:r w:rsidRPr="00F1669A">
          <w:rPr>
            <w:rFonts w:asciiTheme="minorHAnsi" w:eastAsiaTheme="minorEastAsia" w:hAnsiTheme="minorHAnsi" w:cstheme="minorBidi"/>
            <w:sz w:val="24"/>
            <w:szCs w:val="24"/>
            <w:lang w:val="en-IE" w:eastAsia="en-IE"/>
          </w:rPr>
          <w:tab/>
        </w:r>
        <w:r w:rsidRPr="00F1669A">
          <w:rPr>
            <w:rStyle w:val="Hyperlink"/>
            <w:sz w:val="24"/>
            <w:szCs w:val="24"/>
          </w:rPr>
          <w:t>Who cannot apply?</w:t>
        </w:r>
        <w:r w:rsidRPr="00F1669A">
          <w:rPr>
            <w:webHidden/>
            <w:sz w:val="24"/>
            <w:szCs w:val="24"/>
          </w:rPr>
          <w:tab/>
        </w:r>
        <w:r w:rsidRPr="00F1669A">
          <w:rPr>
            <w:webHidden/>
            <w:sz w:val="24"/>
            <w:szCs w:val="24"/>
          </w:rPr>
          <w:fldChar w:fldCharType="begin"/>
        </w:r>
        <w:r w:rsidRPr="00F1669A">
          <w:rPr>
            <w:webHidden/>
            <w:sz w:val="24"/>
            <w:szCs w:val="24"/>
          </w:rPr>
          <w:instrText xml:space="preserve"> PAGEREF _Toc62119619 \h </w:instrText>
        </w:r>
        <w:r w:rsidRPr="00F1669A">
          <w:rPr>
            <w:webHidden/>
            <w:sz w:val="24"/>
            <w:szCs w:val="24"/>
          </w:rPr>
        </w:r>
        <w:r w:rsidRPr="00F1669A">
          <w:rPr>
            <w:webHidden/>
            <w:sz w:val="24"/>
            <w:szCs w:val="24"/>
          </w:rPr>
          <w:fldChar w:fldCharType="separate"/>
        </w:r>
        <w:r w:rsidRPr="00F1669A">
          <w:rPr>
            <w:webHidden/>
            <w:sz w:val="24"/>
            <w:szCs w:val="24"/>
          </w:rPr>
          <w:t>6</w:t>
        </w:r>
        <w:r w:rsidRPr="00F1669A">
          <w:rPr>
            <w:webHidden/>
            <w:sz w:val="24"/>
            <w:szCs w:val="24"/>
          </w:rPr>
          <w:fldChar w:fldCharType="end"/>
        </w:r>
      </w:hyperlink>
    </w:p>
    <w:p w14:paraId="1895D86C" w14:textId="77777777" w:rsidR="00F1669A" w:rsidRPr="00F1669A" w:rsidRDefault="00F1669A">
      <w:pPr>
        <w:pStyle w:val="TOC2"/>
        <w:tabs>
          <w:tab w:val="left" w:pos="800"/>
          <w:tab w:val="right" w:pos="9060"/>
        </w:tabs>
        <w:rPr>
          <w:rFonts w:asciiTheme="minorHAnsi" w:eastAsiaTheme="minorEastAsia" w:hAnsiTheme="minorHAnsi" w:cstheme="minorBidi"/>
          <w:sz w:val="24"/>
          <w:szCs w:val="24"/>
          <w:lang w:val="en-IE" w:eastAsia="en-IE"/>
        </w:rPr>
      </w:pPr>
      <w:hyperlink w:anchor="_Toc62119620" w:history="1">
        <w:r w:rsidRPr="00F1669A">
          <w:rPr>
            <w:rStyle w:val="Hyperlink"/>
            <w:sz w:val="24"/>
            <w:szCs w:val="24"/>
          </w:rPr>
          <w:t>1.5</w:t>
        </w:r>
        <w:r w:rsidRPr="00F1669A">
          <w:rPr>
            <w:rFonts w:asciiTheme="minorHAnsi" w:eastAsiaTheme="minorEastAsia" w:hAnsiTheme="minorHAnsi" w:cstheme="minorBidi"/>
            <w:sz w:val="24"/>
            <w:szCs w:val="24"/>
            <w:lang w:val="en-IE" w:eastAsia="en-IE"/>
          </w:rPr>
          <w:tab/>
        </w:r>
        <w:r w:rsidRPr="00F1669A">
          <w:rPr>
            <w:rStyle w:val="Hyperlink"/>
            <w:sz w:val="24"/>
            <w:szCs w:val="24"/>
          </w:rPr>
          <w:t>What you may apply for?</w:t>
        </w:r>
        <w:r w:rsidRPr="00F1669A">
          <w:rPr>
            <w:webHidden/>
            <w:sz w:val="24"/>
            <w:szCs w:val="24"/>
          </w:rPr>
          <w:tab/>
        </w:r>
        <w:r w:rsidRPr="00F1669A">
          <w:rPr>
            <w:webHidden/>
            <w:sz w:val="24"/>
            <w:szCs w:val="24"/>
          </w:rPr>
          <w:fldChar w:fldCharType="begin"/>
        </w:r>
        <w:r w:rsidRPr="00F1669A">
          <w:rPr>
            <w:webHidden/>
            <w:sz w:val="24"/>
            <w:szCs w:val="24"/>
          </w:rPr>
          <w:instrText xml:space="preserve"> PAGEREF _Toc62119620 \h </w:instrText>
        </w:r>
        <w:r w:rsidRPr="00F1669A">
          <w:rPr>
            <w:webHidden/>
            <w:sz w:val="24"/>
            <w:szCs w:val="24"/>
          </w:rPr>
        </w:r>
        <w:r w:rsidRPr="00F1669A">
          <w:rPr>
            <w:webHidden/>
            <w:sz w:val="24"/>
            <w:szCs w:val="24"/>
          </w:rPr>
          <w:fldChar w:fldCharType="separate"/>
        </w:r>
        <w:r w:rsidRPr="00F1669A">
          <w:rPr>
            <w:webHidden/>
            <w:sz w:val="24"/>
            <w:szCs w:val="24"/>
          </w:rPr>
          <w:t>6</w:t>
        </w:r>
        <w:r w:rsidRPr="00F1669A">
          <w:rPr>
            <w:webHidden/>
            <w:sz w:val="24"/>
            <w:szCs w:val="24"/>
          </w:rPr>
          <w:fldChar w:fldCharType="end"/>
        </w:r>
      </w:hyperlink>
    </w:p>
    <w:p w14:paraId="479C6ABF" w14:textId="77777777" w:rsidR="00F1669A" w:rsidRPr="00F1669A" w:rsidRDefault="00F1669A">
      <w:pPr>
        <w:pStyle w:val="TOC2"/>
        <w:tabs>
          <w:tab w:val="left" w:pos="800"/>
          <w:tab w:val="right" w:pos="9060"/>
        </w:tabs>
        <w:rPr>
          <w:rFonts w:asciiTheme="minorHAnsi" w:eastAsiaTheme="minorEastAsia" w:hAnsiTheme="minorHAnsi" w:cstheme="minorBidi"/>
          <w:sz w:val="24"/>
          <w:szCs w:val="24"/>
          <w:lang w:val="en-IE" w:eastAsia="en-IE"/>
        </w:rPr>
      </w:pPr>
      <w:hyperlink w:anchor="_Toc62119621" w:history="1">
        <w:r w:rsidRPr="00F1669A">
          <w:rPr>
            <w:rStyle w:val="Hyperlink"/>
            <w:sz w:val="24"/>
            <w:szCs w:val="24"/>
          </w:rPr>
          <w:t>1.6</w:t>
        </w:r>
        <w:r w:rsidRPr="00F1669A">
          <w:rPr>
            <w:rFonts w:asciiTheme="minorHAnsi" w:eastAsiaTheme="minorEastAsia" w:hAnsiTheme="minorHAnsi" w:cstheme="minorBidi"/>
            <w:sz w:val="24"/>
            <w:szCs w:val="24"/>
            <w:lang w:val="en-IE" w:eastAsia="en-IE"/>
          </w:rPr>
          <w:tab/>
        </w:r>
        <w:r w:rsidRPr="00F1669A">
          <w:rPr>
            <w:rStyle w:val="Hyperlink"/>
            <w:sz w:val="24"/>
            <w:szCs w:val="24"/>
          </w:rPr>
          <w:t>What may you not apply for?</w:t>
        </w:r>
        <w:r w:rsidRPr="00F1669A">
          <w:rPr>
            <w:webHidden/>
            <w:sz w:val="24"/>
            <w:szCs w:val="24"/>
          </w:rPr>
          <w:tab/>
        </w:r>
        <w:r w:rsidRPr="00F1669A">
          <w:rPr>
            <w:webHidden/>
            <w:sz w:val="24"/>
            <w:szCs w:val="24"/>
          </w:rPr>
          <w:fldChar w:fldCharType="begin"/>
        </w:r>
        <w:r w:rsidRPr="00F1669A">
          <w:rPr>
            <w:webHidden/>
            <w:sz w:val="24"/>
            <w:szCs w:val="24"/>
          </w:rPr>
          <w:instrText xml:space="preserve"> PAGEREF _Toc62119621 \h </w:instrText>
        </w:r>
        <w:r w:rsidRPr="00F1669A">
          <w:rPr>
            <w:webHidden/>
            <w:sz w:val="24"/>
            <w:szCs w:val="24"/>
          </w:rPr>
        </w:r>
        <w:r w:rsidRPr="00F1669A">
          <w:rPr>
            <w:webHidden/>
            <w:sz w:val="24"/>
            <w:szCs w:val="24"/>
          </w:rPr>
          <w:fldChar w:fldCharType="separate"/>
        </w:r>
        <w:r w:rsidRPr="00F1669A">
          <w:rPr>
            <w:webHidden/>
            <w:sz w:val="24"/>
            <w:szCs w:val="24"/>
          </w:rPr>
          <w:t>7</w:t>
        </w:r>
        <w:r w:rsidRPr="00F1669A">
          <w:rPr>
            <w:webHidden/>
            <w:sz w:val="24"/>
            <w:szCs w:val="24"/>
          </w:rPr>
          <w:fldChar w:fldCharType="end"/>
        </w:r>
      </w:hyperlink>
    </w:p>
    <w:p w14:paraId="56B8051D" w14:textId="77777777" w:rsidR="00F1669A" w:rsidRPr="00F1669A" w:rsidRDefault="00F1669A">
      <w:pPr>
        <w:pStyle w:val="TOC2"/>
        <w:tabs>
          <w:tab w:val="left" w:pos="800"/>
          <w:tab w:val="right" w:pos="9060"/>
        </w:tabs>
        <w:rPr>
          <w:rFonts w:asciiTheme="minorHAnsi" w:eastAsiaTheme="minorEastAsia" w:hAnsiTheme="minorHAnsi" w:cstheme="minorBidi"/>
          <w:sz w:val="24"/>
          <w:szCs w:val="24"/>
          <w:lang w:val="en-IE" w:eastAsia="en-IE"/>
        </w:rPr>
      </w:pPr>
      <w:hyperlink w:anchor="_Toc62119622" w:history="1">
        <w:r w:rsidRPr="00F1669A">
          <w:rPr>
            <w:rStyle w:val="Hyperlink"/>
            <w:sz w:val="24"/>
            <w:szCs w:val="24"/>
          </w:rPr>
          <w:t>1.7</w:t>
        </w:r>
        <w:r w:rsidRPr="00F1669A">
          <w:rPr>
            <w:rFonts w:asciiTheme="minorHAnsi" w:eastAsiaTheme="minorEastAsia" w:hAnsiTheme="minorHAnsi" w:cstheme="minorBidi"/>
            <w:sz w:val="24"/>
            <w:szCs w:val="24"/>
            <w:lang w:val="en-IE" w:eastAsia="en-IE"/>
          </w:rPr>
          <w:tab/>
        </w:r>
        <w:r w:rsidRPr="00F1669A">
          <w:rPr>
            <w:rStyle w:val="Hyperlink"/>
            <w:sz w:val="24"/>
            <w:szCs w:val="24"/>
          </w:rPr>
          <w:t>What supporting material must you submit with your application?</w:t>
        </w:r>
        <w:r w:rsidRPr="00F1669A">
          <w:rPr>
            <w:webHidden/>
            <w:sz w:val="24"/>
            <w:szCs w:val="24"/>
          </w:rPr>
          <w:tab/>
        </w:r>
        <w:r w:rsidRPr="00F1669A">
          <w:rPr>
            <w:webHidden/>
            <w:sz w:val="24"/>
            <w:szCs w:val="24"/>
          </w:rPr>
          <w:fldChar w:fldCharType="begin"/>
        </w:r>
        <w:r w:rsidRPr="00F1669A">
          <w:rPr>
            <w:webHidden/>
            <w:sz w:val="24"/>
            <w:szCs w:val="24"/>
          </w:rPr>
          <w:instrText xml:space="preserve"> PAGEREF _Toc62119622 \h </w:instrText>
        </w:r>
        <w:r w:rsidRPr="00F1669A">
          <w:rPr>
            <w:webHidden/>
            <w:sz w:val="24"/>
            <w:szCs w:val="24"/>
          </w:rPr>
        </w:r>
        <w:r w:rsidRPr="00F1669A">
          <w:rPr>
            <w:webHidden/>
            <w:sz w:val="24"/>
            <w:szCs w:val="24"/>
          </w:rPr>
          <w:fldChar w:fldCharType="separate"/>
        </w:r>
        <w:r w:rsidRPr="00F1669A">
          <w:rPr>
            <w:webHidden/>
            <w:sz w:val="24"/>
            <w:szCs w:val="24"/>
          </w:rPr>
          <w:t>8</w:t>
        </w:r>
        <w:r w:rsidRPr="00F1669A">
          <w:rPr>
            <w:webHidden/>
            <w:sz w:val="24"/>
            <w:szCs w:val="24"/>
          </w:rPr>
          <w:fldChar w:fldCharType="end"/>
        </w:r>
      </w:hyperlink>
    </w:p>
    <w:p w14:paraId="6CA920AB" w14:textId="6196D83F" w:rsidR="00F1669A" w:rsidRPr="00F1669A" w:rsidRDefault="00F1669A">
      <w:pPr>
        <w:pStyle w:val="TOC2"/>
        <w:tabs>
          <w:tab w:val="right" w:pos="9060"/>
        </w:tabs>
        <w:rPr>
          <w:rFonts w:asciiTheme="minorHAnsi" w:eastAsiaTheme="minorEastAsia" w:hAnsiTheme="minorHAnsi" w:cstheme="minorBidi"/>
          <w:sz w:val="24"/>
          <w:szCs w:val="24"/>
          <w:lang w:val="en-IE" w:eastAsia="en-IE"/>
        </w:rPr>
      </w:pPr>
      <w:hyperlink w:anchor="_Toc62119623" w:history="1">
        <w:r w:rsidRPr="00F1669A">
          <w:rPr>
            <w:rStyle w:val="Hyperlink"/>
            <w:sz w:val="24"/>
            <w:szCs w:val="24"/>
          </w:rPr>
          <w:t xml:space="preserve">1.8     </w:t>
        </w:r>
        <w:r>
          <w:rPr>
            <w:rStyle w:val="Hyperlink"/>
            <w:sz w:val="24"/>
            <w:szCs w:val="24"/>
          </w:rPr>
          <w:t xml:space="preserve"> </w:t>
        </w:r>
        <w:r w:rsidRPr="00F1669A">
          <w:rPr>
            <w:rStyle w:val="Hyperlink"/>
            <w:sz w:val="24"/>
            <w:szCs w:val="24"/>
          </w:rPr>
          <w:t>Eligibility</w:t>
        </w:r>
        <w:r w:rsidRPr="00F1669A">
          <w:rPr>
            <w:webHidden/>
            <w:sz w:val="24"/>
            <w:szCs w:val="24"/>
          </w:rPr>
          <w:tab/>
        </w:r>
        <w:r w:rsidRPr="00F1669A">
          <w:rPr>
            <w:webHidden/>
            <w:sz w:val="24"/>
            <w:szCs w:val="24"/>
          </w:rPr>
          <w:fldChar w:fldCharType="begin"/>
        </w:r>
        <w:r w:rsidRPr="00F1669A">
          <w:rPr>
            <w:webHidden/>
            <w:sz w:val="24"/>
            <w:szCs w:val="24"/>
          </w:rPr>
          <w:instrText xml:space="preserve"> PAGEREF _Toc62119623 \h </w:instrText>
        </w:r>
        <w:r w:rsidRPr="00F1669A">
          <w:rPr>
            <w:webHidden/>
            <w:sz w:val="24"/>
            <w:szCs w:val="24"/>
          </w:rPr>
        </w:r>
        <w:r w:rsidRPr="00F1669A">
          <w:rPr>
            <w:webHidden/>
            <w:sz w:val="24"/>
            <w:szCs w:val="24"/>
          </w:rPr>
          <w:fldChar w:fldCharType="separate"/>
        </w:r>
        <w:r w:rsidRPr="00F1669A">
          <w:rPr>
            <w:webHidden/>
            <w:sz w:val="24"/>
            <w:szCs w:val="24"/>
          </w:rPr>
          <w:t>9</w:t>
        </w:r>
        <w:r w:rsidRPr="00F1669A">
          <w:rPr>
            <w:webHidden/>
            <w:sz w:val="24"/>
            <w:szCs w:val="24"/>
          </w:rPr>
          <w:fldChar w:fldCharType="end"/>
        </w:r>
      </w:hyperlink>
    </w:p>
    <w:p w14:paraId="2F5738FB" w14:textId="77777777" w:rsidR="00F1669A" w:rsidRDefault="00F1669A">
      <w:pPr>
        <w:pStyle w:val="TOC1"/>
        <w:rPr>
          <w:rFonts w:asciiTheme="minorHAnsi" w:eastAsiaTheme="minorEastAsia" w:hAnsiTheme="minorHAnsi" w:cstheme="minorBidi"/>
          <w:b w:val="0"/>
          <w:bCs w:val="0"/>
          <w:sz w:val="22"/>
          <w:szCs w:val="22"/>
          <w:lang w:eastAsia="en-IE"/>
        </w:rPr>
      </w:pPr>
      <w:hyperlink w:anchor="_Toc62119624" w:history="1">
        <w:r w:rsidRPr="00E00D3C">
          <w:rPr>
            <w:rStyle w:val="Hyperlink"/>
          </w:rPr>
          <w:t xml:space="preserve">2. </w:t>
        </w:r>
        <w:r>
          <w:rPr>
            <w:rFonts w:asciiTheme="minorHAnsi" w:eastAsiaTheme="minorEastAsia" w:hAnsiTheme="minorHAnsi" w:cstheme="minorBidi"/>
            <w:b w:val="0"/>
            <w:bCs w:val="0"/>
            <w:sz w:val="22"/>
            <w:szCs w:val="22"/>
            <w:lang w:eastAsia="en-IE"/>
          </w:rPr>
          <w:tab/>
        </w:r>
        <w:r w:rsidRPr="00E00D3C">
          <w:rPr>
            <w:rStyle w:val="Hyperlink"/>
          </w:rPr>
          <w:t>Making your application</w:t>
        </w:r>
        <w:r>
          <w:rPr>
            <w:webHidden/>
          </w:rPr>
          <w:tab/>
        </w:r>
        <w:r>
          <w:rPr>
            <w:webHidden/>
          </w:rPr>
          <w:fldChar w:fldCharType="begin"/>
        </w:r>
        <w:r>
          <w:rPr>
            <w:webHidden/>
          </w:rPr>
          <w:instrText xml:space="preserve"> PAGEREF _Toc62119624 \h </w:instrText>
        </w:r>
        <w:r>
          <w:rPr>
            <w:webHidden/>
          </w:rPr>
        </w:r>
        <w:r>
          <w:rPr>
            <w:webHidden/>
          </w:rPr>
          <w:fldChar w:fldCharType="separate"/>
        </w:r>
        <w:r>
          <w:rPr>
            <w:webHidden/>
          </w:rPr>
          <w:t>10</w:t>
        </w:r>
        <w:r>
          <w:rPr>
            <w:webHidden/>
          </w:rPr>
          <w:fldChar w:fldCharType="end"/>
        </w:r>
      </w:hyperlink>
    </w:p>
    <w:p w14:paraId="4031CE93" w14:textId="77777777" w:rsidR="00F1669A" w:rsidRPr="00F1669A" w:rsidRDefault="00F1669A">
      <w:pPr>
        <w:pStyle w:val="TOC2"/>
        <w:tabs>
          <w:tab w:val="left" w:pos="800"/>
          <w:tab w:val="right" w:pos="9060"/>
        </w:tabs>
        <w:rPr>
          <w:rFonts w:asciiTheme="minorHAnsi" w:eastAsiaTheme="minorEastAsia" w:hAnsiTheme="minorHAnsi" w:cstheme="minorBidi"/>
          <w:sz w:val="24"/>
          <w:szCs w:val="24"/>
          <w:lang w:val="en-IE" w:eastAsia="en-IE"/>
        </w:rPr>
      </w:pPr>
      <w:hyperlink w:anchor="_Toc62119625" w:history="1">
        <w:r w:rsidRPr="00F1669A">
          <w:rPr>
            <w:rStyle w:val="Hyperlink"/>
            <w:sz w:val="24"/>
            <w:szCs w:val="24"/>
          </w:rPr>
          <w:t>2.1</w:t>
        </w:r>
        <w:r w:rsidRPr="00F1669A">
          <w:rPr>
            <w:rFonts w:asciiTheme="minorHAnsi" w:eastAsiaTheme="minorEastAsia" w:hAnsiTheme="minorHAnsi" w:cstheme="minorBidi"/>
            <w:sz w:val="24"/>
            <w:szCs w:val="24"/>
            <w:lang w:val="en-IE" w:eastAsia="en-IE"/>
          </w:rPr>
          <w:tab/>
        </w:r>
        <w:r w:rsidRPr="00F1669A">
          <w:rPr>
            <w:rStyle w:val="Hyperlink"/>
            <w:sz w:val="24"/>
            <w:szCs w:val="24"/>
          </w:rPr>
          <w:t>Register with the Arts Council’s Online Services</w:t>
        </w:r>
        <w:r w:rsidRPr="00F1669A">
          <w:rPr>
            <w:webHidden/>
            <w:sz w:val="24"/>
            <w:szCs w:val="24"/>
          </w:rPr>
          <w:tab/>
        </w:r>
        <w:r w:rsidRPr="00F1669A">
          <w:rPr>
            <w:webHidden/>
            <w:sz w:val="24"/>
            <w:szCs w:val="24"/>
          </w:rPr>
          <w:fldChar w:fldCharType="begin"/>
        </w:r>
        <w:r w:rsidRPr="00F1669A">
          <w:rPr>
            <w:webHidden/>
            <w:sz w:val="24"/>
            <w:szCs w:val="24"/>
          </w:rPr>
          <w:instrText xml:space="preserve"> PAGEREF _Toc62119625 \h </w:instrText>
        </w:r>
        <w:r w:rsidRPr="00F1669A">
          <w:rPr>
            <w:webHidden/>
            <w:sz w:val="24"/>
            <w:szCs w:val="24"/>
          </w:rPr>
        </w:r>
        <w:r w:rsidRPr="00F1669A">
          <w:rPr>
            <w:webHidden/>
            <w:sz w:val="24"/>
            <w:szCs w:val="24"/>
          </w:rPr>
          <w:fldChar w:fldCharType="separate"/>
        </w:r>
        <w:r w:rsidRPr="00F1669A">
          <w:rPr>
            <w:webHidden/>
            <w:sz w:val="24"/>
            <w:szCs w:val="24"/>
          </w:rPr>
          <w:t>10</w:t>
        </w:r>
        <w:r w:rsidRPr="00F1669A">
          <w:rPr>
            <w:webHidden/>
            <w:sz w:val="24"/>
            <w:szCs w:val="24"/>
          </w:rPr>
          <w:fldChar w:fldCharType="end"/>
        </w:r>
      </w:hyperlink>
    </w:p>
    <w:p w14:paraId="51CEABA0" w14:textId="77777777" w:rsidR="00F1669A" w:rsidRPr="00F1669A" w:rsidRDefault="00F1669A">
      <w:pPr>
        <w:pStyle w:val="TOC2"/>
        <w:tabs>
          <w:tab w:val="left" w:pos="800"/>
          <w:tab w:val="right" w:pos="9060"/>
        </w:tabs>
        <w:rPr>
          <w:rFonts w:asciiTheme="minorHAnsi" w:eastAsiaTheme="minorEastAsia" w:hAnsiTheme="minorHAnsi" w:cstheme="minorBidi"/>
          <w:sz w:val="24"/>
          <w:szCs w:val="24"/>
          <w:lang w:val="en-IE" w:eastAsia="en-IE"/>
        </w:rPr>
      </w:pPr>
      <w:hyperlink w:anchor="_Toc62119626" w:history="1">
        <w:r w:rsidRPr="00F1669A">
          <w:rPr>
            <w:rStyle w:val="Hyperlink"/>
            <w:sz w:val="24"/>
            <w:szCs w:val="24"/>
          </w:rPr>
          <w:t>2.2</w:t>
        </w:r>
        <w:r w:rsidRPr="00F1669A">
          <w:rPr>
            <w:rFonts w:asciiTheme="minorHAnsi" w:eastAsiaTheme="minorEastAsia" w:hAnsiTheme="minorHAnsi" w:cstheme="minorBidi"/>
            <w:sz w:val="24"/>
            <w:szCs w:val="24"/>
            <w:lang w:val="en-IE" w:eastAsia="en-IE"/>
          </w:rPr>
          <w:tab/>
        </w:r>
        <w:r w:rsidRPr="00F1669A">
          <w:rPr>
            <w:rStyle w:val="Hyperlink"/>
            <w:sz w:val="24"/>
            <w:szCs w:val="24"/>
          </w:rPr>
          <w:t>Fill in the application form</w:t>
        </w:r>
        <w:r w:rsidRPr="00F1669A">
          <w:rPr>
            <w:webHidden/>
            <w:sz w:val="24"/>
            <w:szCs w:val="24"/>
          </w:rPr>
          <w:tab/>
        </w:r>
        <w:r w:rsidRPr="00F1669A">
          <w:rPr>
            <w:webHidden/>
            <w:sz w:val="24"/>
            <w:szCs w:val="24"/>
          </w:rPr>
          <w:fldChar w:fldCharType="begin"/>
        </w:r>
        <w:r w:rsidRPr="00F1669A">
          <w:rPr>
            <w:webHidden/>
            <w:sz w:val="24"/>
            <w:szCs w:val="24"/>
          </w:rPr>
          <w:instrText xml:space="preserve"> PAGEREF _Toc62119626 \h </w:instrText>
        </w:r>
        <w:r w:rsidRPr="00F1669A">
          <w:rPr>
            <w:webHidden/>
            <w:sz w:val="24"/>
            <w:szCs w:val="24"/>
          </w:rPr>
        </w:r>
        <w:r w:rsidRPr="00F1669A">
          <w:rPr>
            <w:webHidden/>
            <w:sz w:val="24"/>
            <w:szCs w:val="24"/>
          </w:rPr>
          <w:fldChar w:fldCharType="separate"/>
        </w:r>
        <w:r w:rsidRPr="00F1669A">
          <w:rPr>
            <w:webHidden/>
            <w:sz w:val="24"/>
            <w:szCs w:val="24"/>
          </w:rPr>
          <w:t>11</w:t>
        </w:r>
        <w:r w:rsidRPr="00F1669A">
          <w:rPr>
            <w:webHidden/>
            <w:sz w:val="24"/>
            <w:szCs w:val="24"/>
          </w:rPr>
          <w:fldChar w:fldCharType="end"/>
        </w:r>
      </w:hyperlink>
    </w:p>
    <w:p w14:paraId="009B0B3F" w14:textId="77777777" w:rsidR="00F1669A" w:rsidRPr="00F1669A" w:rsidRDefault="00F1669A">
      <w:pPr>
        <w:pStyle w:val="TOC2"/>
        <w:tabs>
          <w:tab w:val="left" w:pos="800"/>
          <w:tab w:val="right" w:pos="9060"/>
        </w:tabs>
        <w:rPr>
          <w:rFonts w:asciiTheme="minorHAnsi" w:eastAsiaTheme="minorEastAsia" w:hAnsiTheme="minorHAnsi" w:cstheme="minorBidi"/>
          <w:sz w:val="24"/>
          <w:szCs w:val="24"/>
          <w:lang w:val="en-IE" w:eastAsia="en-IE"/>
        </w:rPr>
      </w:pPr>
      <w:hyperlink w:anchor="_Toc62119627" w:history="1">
        <w:r w:rsidRPr="00F1669A">
          <w:rPr>
            <w:rStyle w:val="Hyperlink"/>
            <w:sz w:val="24"/>
            <w:szCs w:val="24"/>
          </w:rPr>
          <w:t>2.3</w:t>
        </w:r>
        <w:r w:rsidRPr="00F1669A">
          <w:rPr>
            <w:rFonts w:asciiTheme="minorHAnsi" w:eastAsiaTheme="minorEastAsia" w:hAnsiTheme="minorHAnsi" w:cstheme="minorBidi"/>
            <w:sz w:val="24"/>
            <w:szCs w:val="24"/>
            <w:lang w:val="en-IE" w:eastAsia="en-IE"/>
          </w:rPr>
          <w:tab/>
        </w:r>
        <w:r w:rsidRPr="00F1669A">
          <w:rPr>
            <w:rStyle w:val="Hyperlink"/>
            <w:sz w:val="24"/>
            <w:szCs w:val="24"/>
          </w:rPr>
          <w:t>Prepare any supporting material required for the application</w:t>
        </w:r>
        <w:r w:rsidRPr="00F1669A">
          <w:rPr>
            <w:webHidden/>
            <w:sz w:val="24"/>
            <w:szCs w:val="24"/>
          </w:rPr>
          <w:tab/>
        </w:r>
        <w:r w:rsidRPr="00F1669A">
          <w:rPr>
            <w:webHidden/>
            <w:sz w:val="24"/>
            <w:szCs w:val="24"/>
          </w:rPr>
          <w:fldChar w:fldCharType="begin"/>
        </w:r>
        <w:r w:rsidRPr="00F1669A">
          <w:rPr>
            <w:webHidden/>
            <w:sz w:val="24"/>
            <w:szCs w:val="24"/>
          </w:rPr>
          <w:instrText xml:space="preserve"> PAGEREF _Toc62119627 \h </w:instrText>
        </w:r>
        <w:r w:rsidRPr="00F1669A">
          <w:rPr>
            <w:webHidden/>
            <w:sz w:val="24"/>
            <w:szCs w:val="24"/>
          </w:rPr>
        </w:r>
        <w:r w:rsidRPr="00F1669A">
          <w:rPr>
            <w:webHidden/>
            <w:sz w:val="24"/>
            <w:szCs w:val="24"/>
          </w:rPr>
          <w:fldChar w:fldCharType="separate"/>
        </w:r>
        <w:r w:rsidRPr="00F1669A">
          <w:rPr>
            <w:webHidden/>
            <w:sz w:val="24"/>
            <w:szCs w:val="24"/>
          </w:rPr>
          <w:t>12</w:t>
        </w:r>
        <w:r w:rsidRPr="00F1669A">
          <w:rPr>
            <w:webHidden/>
            <w:sz w:val="24"/>
            <w:szCs w:val="24"/>
          </w:rPr>
          <w:fldChar w:fldCharType="end"/>
        </w:r>
      </w:hyperlink>
    </w:p>
    <w:p w14:paraId="570B1580" w14:textId="77777777" w:rsidR="00F1669A" w:rsidRPr="00F1669A" w:rsidRDefault="00F1669A">
      <w:pPr>
        <w:pStyle w:val="TOC2"/>
        <w:tabs>
          <w:tab w:val="left" w:pos="800"/>
          <w:tab w:val="right" w:pos="9060"/>
        </w:tabs>
        <w:rPr>
          <w:rFonts w:asciiTheme="minorHAnsi" w:eastAsiaTheme="minorEastAsia" w:hAnsiTheme="minorHAnsi" w:cstheme="minorBidi"/>
          <w:sz w:val="24"/>
          <w:szCs w:val="24"/>
          <w:lang w:val="en-IE" w:eastAsia="en-IE"/>
        </w:rPr>
      </w:pPr>
      <w:hyperlink w:anchor="_Toc62119628" w:history="1">
        <w:r w:rsidRPr="00F1669A">
          <w:rPr>
            <w:rStyle w:val="Hyperlink"/>
            <w:sz w:val="24"/>
            <w:szCs w:val="24"/>
          </w:rPr>
          <w:t>2.4</w:t>
        </w:r>
        <w:r w:rsidRPr="00F1669A">
          <w:rPr>
            <w:rFonts w:asciiTheme="minorHAnsi" w:eastAsiaTheme="minorEastAsia" w:hAnsiTheme="minorHAnsi" w:cstheme="minorBidi"/>
            <w:sz w:val="24"/>
            <w:szCs w:val="24"/>
            <w:lang w:val="en-IE" w:eastAsia="en-IE"/>
          </w:rPr>
          <w:tab/>
        </w:r>
        <w:r w:rsidRPr="00F1669A">
          <w:rPr>
            <w:rStyle w:val="Hyperlink"/>
            <w:sz w:val="24"/>
            <w:szCs w:val="24"/>
          </w:rPr>
          <w:t>Make your application online</w:t>
        </w:r>
        <w:r w:rsidRPr="00F1669A">
          <w:rPr>
            <w:webHidden/>
            <w:sz w:val="24"/>
            <w:szCs w:val="24"/>
          </w:rPr>
          <w:tab/>
        </w:r>
        <w:r w:rsidRPr="00F1669A">
          <w:rPr>
            <w:webHidden/>
            <w:sz w:val="24"/>
            <w:szCs w:val="24"/>
          </w:rPr>
          <w:fldChar w:fldCharType="begin"/>
        </w:r>
        <w:r w:rsidRPr="00F1669A">
          <w:rPr>
            <w:webHidden/>
            <w:sz w:val="24"/>
            <w:szCs w:val="24"/>
          </w:rPr>
          <w:instrText xml:space="preserve"> PAGEREF _Toc62119628 \h </w:instrText>
        </w:r>
        <w:r w:rsidRPr="00F1669A">
          <w:rPr>
            <w:webHidden/>
            <w:sz w:val="24"/>
            <w:szCs w:val="24"/>
          </w:rPr>
        </w:r>
        <w:r w:rsidRPr="00F1669A">
          <w:rPr>
            <w:webHidden/>
            <w:sz w:val="24"/>
            <w:szCs w:val="24"/>
          </w:rPr>
          <w:fldChar w:fldCharType="separate"/>
        </w:r>
        <w:r w:rsidRPr="00F1669A">
          <w:rPr>
            <w:webHidden/>
            <w:sz w:val="24"/>
            <w:szCs w:val="24"/>
          </w:rPr>
          <w:t>13</w:t>
        </w:r>
        <w:r w:rsidRPr="00F1669A">
          <w:rPr>
            <w:webHidden/>
            <w:sz w:val="24"/>
            <w:szCs w:val="24"/>
          </w:rPr>
          <w:fldChar w:fldCharType="end"/>
        </w:r>
      </w:hyperlink>
    </w:p>
    <w:p w14:paraId="5F44B062" w14:textId="77777777" w:rsidR="00F1669A" w:rsidRDefault="00F1669A">
      <w:pPr>
        <w:pStyle w:val="TOC1"/>
        <w:rPr>
          <w:rFonts w:asciiTheme="minorHAnsi" w:eastAsiaTheme="minorEastAsia" w:hAnsiTheme="minorHAnsi" w:cstheme="minorBidi"/>
          <w:b w:val="0"/>
          <w:bCs w:val="0"/>
          <w:sz w:val="22"/>
          <w:szCs w:val="22"/>
          <w:lang w:eastAsia="en-IE"/>
        </w:rPr>
      </w:pPr>
      <w:hyperlink w:anchor="_Toc62119629" w:history="1">
        <w:r w:rsidRPr="00E00D3C">
          <w:rPr>
            <w:rStyle w:val="Hyperlink"/>
          </w:rPr>
          <w:t xml:space="preserve">3. </w:t>
        </w:r>
        <w:r>
          <w:rPr>
            <w:rFonts w:asciiTheme="minorHAnsi" w:eastAsiaTheme="minorEastAsia" w:hAnsiTheme="minorHAnsi" w:cstheme="minorBidi"/>
            <w:b w:val="0"/>
            <w:bCs w:val="0"/>
            <w:sz w:val="22"/>
            <w:szCs w:val="22"/>
            <w:lang w:eastAsia="en-IE"/>
          </w:rPr>
          <w:tab/>
        </w:r>
        <w:r w:rsidRPr="00E00D3C">
          <w:rPr>
            <w:rStyle w:val="Hyperlink"/>
          </w:rPr>
          <w:t>Processing and assessment of applications</w:t>
        </w:r>
        <w:r>
          <w:rPr>
            <w:webHidden/>
          </w:rPr>
          <w:tab/>
        </w:r>
        <w:r>
          <w:rPr>
            <w:webHidden/>
          </w:rPr>
          <w:fldChar w:fldCharType="begin"/>
        </w:r>
        <w:r>
          <w:rPr>
            <w:webHidden/>
          </w:rPr>
          <w:instrText xml:space="preserve"> PAGEREF _Toc62119629 \h </w:instrText>
        </w:r>
        <w:r>
          <w:rPr>
            <w:webHidden/>
          </w:rPr>
        </w:r>
        <w:r>
          <w:rPr>
            <w:webHidden/>
          </w:rPr>
          <w:fldChar w:fldCharType="separate"/>
        </w:r>
        <w:r>
          <w:rPr>
            <w:webHidden/>
          </w:rPr>
          <w:t>14</w:t>
        </w:r>
        <w:r>
          <w:rPr>
            <w:webHidden/>
          </w:rPr>
          <w:fldChar w:fldCharType="end"/>
        </w:r>
      </w:hyperlink>
    </w:p>
    <w:p w14:paraId="692F7F95" w14:textId="77777777" w:rsidR="00F1669A" w:rsidRPr="00F1669A" w:rsidRDefault="00F1669A">
      <w:pPr>
        <w:pStyle w:val="TOC2"/>
        <w:tabs>
          <w:tab w:val="left" w:pos="800"/>
          <w:tab w:val="right" w:pos="9060"/>
        </w:tabs>
        <w:rPr>
          <w:rFonts w:asciiTheme="minorHAnsi" w:eastAsiaTheme="minorEastAsia" w:hAnsiTheme="minorHAnsi" w:cstheme="minorBidi"/>
          <w:sz w:val="24"/>
          <w:szCs w:val="24"/>
          <w:lang w:val="en-IE" w:eastAsia="en-IE"/>
        </w:rPr>
      </w:pPr>
      <w:hyperlink w:anchor="_Toc62119630" w:history="1">
        <w:r w:rsidRPr="00F1669A">
          <w:rPr>
            <w:rStyle w:val="Hyperlink"/>
            <w:sz w:val="24"/>
            <w:szCs w:val="24"/>
          </w:rPr>
          <w:t>3.1</w:t>
        </w:r>
        <w:r w:rsidRPr="00F1669A">
          <w:rPr>
            <w:rFonts w:asciiTheme="minorHAnsi" w:eastAsiaTheme="minorEastAsia" w:hAnsiTheme="minorHAnsi" w:cstheme="minorBidi"/>
            <w:sz w:val="24"/>
            <w:szCs w:val="24"/>
            <w:lang w:val="en-IE" w:eastAsia="en-IE"/>
          </w:rPr>
          <w:tab/>
        </w:r>
        <w:r w:rsidRPr="00F1669A">
          <w:rPr>
            <w:rStyle w:val="Hyperlink"/>
            <w:sz w:val="24"/>
            <w:szCs w:val="24"/>
          </w:rPr>
          <w:t>Overview</w:t>
        </w:r>
        <w:r w:rsidRPr="00F1669A">
          <w:rPr>
            <w:webHidden/>
            <w:sz w:val="24"/>
            <w:szCs w:val="24"/>
          </w:rPr>
          <w:tab/>
        </w:r>
        <w:r w:rsidRPr="00F1669A">
          <w:rPr>
            <w:webHidden/>
            <w:sz w:val="24"/>
            <w:szCs w:val="24"/>
          </w:rPr>
          <w:fldChar w:fldCharType="begin"/>
        </w:r>
        <w:r w:rsidRPr="00F1669A">
          <w:rPr>
            <w:webHidden/>
            <w:sz w:val="24"/>
            <w:szCs w:val="24"/>
          </w:rPr>
          <w:instrText xml:space="preserve"> PAGEREF _Toc62119630 \h </w:instrText>
        </w:r>
        <w:r w:rsidRPr="00F1669A">
          <w:rPr>
            <w:webHidden/>
            <w:sz w:val="24"/>
            <w:szCs w:val="24"/>
          </w:rPr>
        </w:r>
        <w:r w:rsidRPr="00F1669A">
          <w:rPr>
            <w:webHidden/>
            <w:sz w:val="24"/>
            <w:szCs w:val="24"/>
          </w:rPr>
          <w:fldChar w:fldCharType="separate"/>
        </w:r>
        <w:r w:rsidRPr="00F1669A">
          <w:rPr>
            <w:webHidden/>
            <w:sz w:val="24"/>
            <w:szCs w:val="24"/>
          </w:rPr>
          <w:t>14</w:t>
        </w:r>
        <w:r w:rsidRPr="00F1669A">
          <w:rPr>
            <w:webHidden/>
            <w:sz w:val="24"/>
            <w:szCs w:val="24"/>
          </w:rPr>
          <w:fldChar w:fldCharType="end"/>
        </w:r>
      </w:hyperlink>
    </w:p>
    <w:p w14:paraId="5E3E6B1E" w14:textId="77777777" w:rsidR="00F1669A" w:rsidRPr="00F1669A" w:rsidRDefault="00F1669A">
      <w:pPr>
        <w:pStyle w:val="TOC2"/>
        <w:tabs>
          <w:tab w:val="left" w:pos="800"/>
          <w:tab w:val="right" w:pos="9060"/>
        </w:tabs>
        <w:rPr>
          <w:rFonts w:asciiTheme="minorHAnsi" w:eastAsiaTheme="minorEastAsia" w:hAnsiTheme="minorHAnsi" w:cstheme="minorBidi"/>
          <w:sz w:val="24"/>
          <w:szCs w:val="24"/>
          <w:lang w:val="en-IE" w:eastAsia="en-IE"/>
        </w:rPr>
      </w:pPr>
      <w:hyperlink w:anchor="_Toc62119631" w:history="1">
        <w:r w:rsidRPr="00F1669A">
          <w:rPr>
            <w:rStyle w:val="Hyperlink"/>
            <w:sz w:val="24"/>
            <w:szCs w:val="24"/>
          </w:rPr>
          <w:t>3.2</w:t>
        </w:r>
        <w:r w:rsidRPr="00F1669A">
          <w:rPr>
            <w:rFonts w:asciiTheme="minorHAnsi" w:eastAsiaTheme="minorEastAsia" w:hAnsiTheme="minorHAnsi" w:cstheme="minorBidi"/>
            <w:sz w:val="24"/>
            <w:szCs w:val="24"/>
            <w:lang w:val="en-IE" w:eastAsia="en-IE"/>
          </w:rPr>
          <w:tab/>
        </w:r>
        <w:r w:rsidRPr="00F1669A">
          <w:rPr>
            <w:rStyle w:val="Hyperlink"/>
            <w:sz w:val="24"/>
            <w:szCs w:val="24"/>
          </w:rPr>
          <w:t>The assessment process</w:t>
        </w:r>
        <w:r w:rsidRPr="00F1669A">
          <w:rPr>
            <w:webHidden/>
            <w:sz w:val="24"/>
            <w:szCs w:val="24"/>
          </w:rPr>
          <w:tab/>
        </w:r>
        <w:r w:rsidRPr="00F1669A">
          <w:rPr>
            <w:webHidden/>
            <w:sz w:val="24"/>
            <w:szCs w:val="24"/>
          </w:rPr>
          <w:fldChar w:fldCharType="begin"/>
        </w:r>
        <w:r w:rsidRPr="00F1669A">
          <w:rPr>
            <w:webHidden/>
            <w:sz w:val="24"/>
            <w:szCs w:val="24"/>
          </w:rPr>
          <w:instrText xml:space="preserve"> PAGEREF _Toc62119631 \h </w:instrText>
        </w:r>
        <w:r w:rsidRPr="00F1669A">
          <w:rPr>
            <w:webHidden/>
            <w:sz w:val="24"/>
            <w:szCs w:val="24"/>
          </w:rPr>
        </w:r>
        <w:r w:rsidRPr="00F1669A">
          <w:rPr>
            <w:webHidden/>
            <w:sz w:val="24"/>
            <w:szCs w:val="24"/>
          </w:rPr>
          <w:fldChar w:fldCharType="separate"/>
        </w:r>
        <w:r w:rsidRPr="00F1669A">
          <w:rPr>
            <w:webHidden/>
            <w:sz w:val="24"/>
            <w:szCs w:val="24"/>
          </w:rPr>
          <w:t>14</w:t>
        </w:r>
        <w:r w:rsidRPr="00F1669A">
          <w:rPr>
            <w:webHidden/>
            <w:sz w:val="24"/>
            <w:szCs w:val="24"/>
          </w:rPr>
          <w:fldChar w:fldCharType="end"/>
        </w:r>
      </w:hyperlink>
    </w:p>
    <w:p w14:paraId="1BA03EA2" w14:textId="77777777" w:rsidR="00F1669A" w:rsidRPr="00F1669A" w:rsidRDefault="00F1669A">
      <w:pPr>
        <w:pStyle w:val="TOC2"/>
        <w:tabs>
          <w:tab w:val="left" w:pos="800"/>
          <w:tab w:val="right" w:pos="9060"/>
        </w:tabs>
        <w:rPr>
          <w:rFonts w:asciiTheme="minorHAnsi" w:eastAsiaTheme="minorEastAsia" w:hAnsiTheme="minorHAnsi" w:cstheme="minorBidi"/>
          <w:sz w:val="24"/>
          <w:szCs w:val="24"/>
          <w:lang w:val="en-IE" w:eastAsia="en-IE"/>
        </w:rPr>
      </w:pPr>
      <w:hyperlink w:anchor="_Toc62119632" w:history="1">
        <w:r w:rsidRPr="00F1669A">
          <w:rPr>
            <w:rStyle w:val="Hyperlink"/>
            <w:sz w:val="24"/>
            <w:szCs w:val="24"/>
          </w:rPr>
          <w:t>3.3</w:t>
        </w:r>
        <w:r w:rsidRPr="00F1669A">
          <w:rPr>
            <w:rFonts w:asciiTheme="minorHAnsi" w:eastAsiaTheme="minorEastAsia" w:hAnsiTheme="minorHAnsi" w:cstheme="minorBidi"/>
            <w:sz w:val="24"/>
            <w:szCs w:val="24"/>
            <w:lang w:val="en-IE" w:eastAsia="en-IE"/>
          </w:rPr>
          <w:tab/>
        </w:r>
        <w:r w:rsidRPr="00F1669A">
          <w:rPr>
            <w:rStyle w:val="Hyperlink"/>
            <w:sz w:val="24"/>
            <w:szCs w:val="24"/>
          </w:rPr>
          <w:t>Criteria for the assessment of applications</w:t>
        </w:r>
        <w:r w:rsidRPr="00F1669A">
          <w:rPr>
            <w:webHidden/>
            <w:sz w:val="24"/>
            <w:szCs w:val="24"/>
          </w:rPr>
          <w:tab/>
        </w:r>
        <w:r w:rsidRPr="00F1669A">
          <w:rPr>
            <w:webHidden/>
            <w:sz w:val="24"/>
            <w:szCs w:val="24"/>
          </w:rPr>
          <w:fldChar w:fldCharType="begin"/>
        </w:r>
        <w:r w:rsidRPr="00F1669A">
          <w:rPr>
            <w:webHidden/>
            <w:sz w:val="24"/>
            <w:szCs w:val="24"/>
          </w:rPr>
          <w:instrText xml:space="preserve"> PAGEREF _Toc62119632 \h </w:instrText>
        </w:r>
        <w:r w:rsidRPr="00F1669A">
          <w:rPr>
            <w:webHidden/>
            <w:sz w:val="24"/>
            <w:szCs w:val="24"/>
          </w:rPr>
        </w:r>
        <w:r w:rsidRPr="00F1669A">
          <w:rPr>
            <w:webHidden/>
            <w:sz w:val="24"/>
            <w:szCs w:val="24"/>
          </w:rPr>
          <w:fldChar w:fldCharType="separate"/>
        </w:r>
        <w:r w:rsidRPr="00F1669A">
          <w:rPr>
            <w:webHidden/>
            <w:sz w:val="24"/>
            <w:szCs w:val="24"/>
          </w:rPr>
          <w:t>14</w:t>
        </w:r>
        <w:r w:rsidRPr="00F1669A">
          <w:rPr>
            <w:webHidden/>
            <w:sz w:val="24"/>
            <w:szCs w:val="24"/>
          </w:rPr>
          <w:fldChar w:fldCharType="end"/>
        </w:r>
      </w:hyperlink>
    </w:p>
    <w:p w14:paraId="6D8F936E" w14:textId="77777777" w:rsidR="00F1669A" w:rsidRPr="00F1669A" w:rsidRDefault="00F1669A">
      <w:pPr>
        <w:pStyle w:val="TOC2"/>
        <w:tabs>
          <w:tab w:val="left" w:pos="800"/>
          <w:tab w:val="right" w:pos="9060"/>
        </w:tabs>
        <w:rPr>
          <w:rFonts w:asciiTheme="minorHAnsi" w:eastAsiaTheme="minorEastAsia" w:hAnsiTheme="minorHAnsi" w:cstheme="minorBidi"/>
          <w:sz w:val="24"/>
          <w:szCs w:val="24"/>
          <w:lang w:val="en-IE" w:eastAsia="en-IE"/>
        </w:rPr>
      </w:pPr>
      <w:hyperlink w:anchor="_Toc62119633" w:history="1">
        <w:r w:rsidRPr="00F1669A">
          <w:rPr>
            <w:rStyle w:val="Hyperlink"/>
            <w:sz w:val="24"/>
            <w:szCs w:val="24"/>
          </w:rPr>
          <w:t>3.4</w:t>
        </w:r>
        <w:r w:rsidRPr="00F1669A">
          <w:rPr>
            <w:rFonts w:asciiTheme="minorHAnsi" w:eastAsiaTheme="minorEastAsia" w:hAnsiTheme="minorHAnsi" w:cstheme="minorBidi"/>
            <w:sz w:val="24"/>
            <w:szCs w:val="24"/>
            <w:lang w:val="en-IE" w:eastAsia="en-IE"/>
          </w:rPr>
          <w:tab/>
        </w:r>
        <w:r w:rsidRPr="00F1669A">
          <w:rPr>
            <w:rStyle w:val="Hyperlink"/>
            <w:sz w:val="24"/>
            <w:szCs w:val="24"/>
          </w:rPr>
          <w:t>Peer panels</w:t>
        </w:r>
        <w:r w:rsidRPr="00F1669A">
          <w:rPr>
            <w:webHidden/>
            <w:sz w:val="24"/>
            <w:szCs w:val="24"/>
          </w:rPr>
          <w:tab/>
        </w:r>
        <w:r w:rsidRPr="00F1669A">
          <w:rPr>
            <w:webHidden/>
            <w:sz w:val="24"/>
            <w:szCs w:val="24"/>
          </w:rPr>
          <w:fldChar w:fldCharType="begin"/>
        </w:r>
        <w:r w:rsidRPr="00F1669A">
          <w:rPr>
            <w:webHidden/>
            <w:sz w:val="24"/>
            <w:szCs w:val="24"/>
          </w:rPr>
          <w:instrText xml:space="preserve"> PAGEREF _Toc62119633 \h </w:instrText>
        </w:r>
        <w:r w:rsidRPr="00F1669A">
          <w:rPr>
            <w:webHidden/>
            <w:sz w:val="24"/>
            <w:szCs w:val="24"/>
          </w:rPr>
        </w:r>
        <w:r w:rsidRPr="00F1669A">
          <w:rPr>
            <w:webHidden/>
            <w:sz w:val="24"/>
            <w:szCs w:val="24"/>
          </w:rPr>
          <w:fldChar w:fldCharType="separate"/>
        </w:r>
        <w:r w:rsidRPr="00F1669A">
          <w:rPr>
            <w:webHidden/>
            <w:sz w:val="24"/>
            <w:szCs w:val="24"/>
          </w:rPr>
          <w:t>15</w:t>
        </w:r>
        <w:r w:rsidRPr="00F1669A">
          <w:rPr>
            <w:webHidden/>
            <w:sz w:val="24"/>
            <w:szCs w:val="24"/>
          </w:rPr>
          <w:fldChar w:fldCharType="end"/>
        </w:r>
      </w:hyperlink>
    </w:p>
    <w:p w14:paraId="3817E736" w14:textId="77777777" w:rsidR="00F1669A" w:rsidRPr="00F1669A" w:rsidRDefault="00F1669A">
      <w:pPr>
        <w:pStyle w:val="TOC2"/>
        <w:tabs>
          <w:tab w:val="left" w:pos="800"/>
          <w:tab w:val="right" w:pos="9060"/>
        </w:tabs>
        <w:rPr>
          <w:rFonts w:asciiTheme="minorHAnsi" w:eastAsiaTheme="minorEastAsia" w:hAnsiTheme="minorHAnsi" w:cstheme="minorBidi"/>
          <w:sz w:val="24"/>
          <w:szCs w:val="24"/>
          <w:lang w:val="en-IE" w:eastAsia="en-IE"/>
        </w:rPr>
      </w:pPr>
      <w:hyperlink w:anchor="_Toc62119634" w:history="1">
        <w:r w:rsidRPr="00F1669A">
          <w:rPr>
            <w:rStyle w:val="Hyperlink"/>
            <w:sz w:val="24"/>
            <w:szCs w:val="24"/>
          </w:rPr>
          <w:t>3.5</w:t>
        </w:r>
        <w:r w:rsidRPr="00F1669A">
          <w:rPr>
            <w:rFonts w:asciiTheme="minorHAnsi" w:eastAsiaTheme="minorEastAsia" w:hAnsiTheme="minorHAnsi" w:cstheme="minorBidi"/>
            <w:sz w:val="24"/>
            <w:szCs w:val="24"/>
            <w:lang w:val="en-IE" w:eastAsia="en-IE"/>
          </w:rPr>
          <w:tab/>
        </w:r>
        <w:r w:rsidRPr="00F1669A">
          <w:rPr>
            <w:rStyle w:val="Hyperlink"/>
            <w:sz w:val="24"/>
            <w:szCs w:val="24"/>
          </w:rPr>
          <w:t>Outcome of applications</w:t>
        </w:r>
        <w:r w:rsidRPr="00F1669A">
          <w:rPr>
            <w:webHidden/>
            <w:sz w:val="24"/>
            <w:szCs w:val="24"/>
          </w:rPr>
          <w:tab/>
        </w:r>
        <w:r w:rsidRPr="00F1669A">
          <w:rPr>
            <w:webHidden/>
            <w:sz w:val="24"/>
            <w:szCs w:val="24"/>
          </w:rPr>
          <w:fldChar w:fldCharType="begin"/>
        </w:r>
        <w:r w:rsidRPr="00F1669A">
          <w:rPr>
            <w:webHidden/>
            <w:sz w:val="24"/>
            <w:szCs w:val="24"/>
          </w:rPr>
          <w:instrText xml:space="preserve"> PAGEREF _Toc62119634 \h </w:instrText>
        </w:r>
        <w:r w:rsidRPr="00F1669A">
          <w:rPr>
            <w:webHidden/>
            <w:sz w:val="24"/>
            <w:szCs w:val="24"/>
          </w:rPr>
        </w:r>
        <w:r w:rsidRPr="00F1669A">
          <w:rPr>
            <w:webHidden/>
            <w:sz w:val="24"/>
            <w:szCs w:val="24"/>
          </w:rPr>
          <w:fldChar w:fldCharType="separate"/>
        </w:r>
        <w:r w:rsidRPr="00F1669A">
          <w:rPr>
            <w:webHidden/>
            <w:sz w:val="24"/>
            <w:szCs w:val="24"/>
          </w:rPr>
          <w:t>16</w:t>
        </w:r>
        <w:r w:rsidRPr="00F1669A">
          <w:rPr>
            <w:webHidden/>
            <w:sz w:val="24"/>
            <w:szCs w:val="24"/>
          </w:rPr>
          <w:fldChar w:fldCharType="end"/>
        </w:r>
      </w:hyperlink>
    </w:p>
    <w:p w14:paraId="7C4395C4" w14:textId="6EEC4D40" w:rsidR="00771633" w:rsidRDefault="00771633" w:rsidP="00771633">
      <w:pPr>
        <w:pStyle w:val="doctitle"/>
        <w:ind w:left="0"/>
        <w:rPr>
          <w:sz w:val="24"/>
        </w:rPr>
      </w:pPr>
      <w:r w:rsidRPr="005E0B8D">
        <w:rPr>
          <w:sz w:val="24"/>
        </w:rPr>
        <w:fldChar w:fldCharType="end"/>
      </w:r>
    </w:p>
    <w:p w14:paraId="7A5C7FE4" w14:textId="77777777" w:rsidR="00771633" w:rsidRDefault="00771633">
      <w:pPr>
        <w:spacing w:before="0" w:after="0"/>
        <w:rPr>
          <w:color w:val="FF0000"/>
          <w:sz w:val="24"/>
          <w:lang w:val="en-US"/>
        </w:rPr>
      </w:pPr>
      <w:r>
        <w:rPr>
          <w:sz w:val="24"/>
        </w:rPr>
        <w:br w:type="page"/>
      </w:r>
    </w:p>
    <w:p w14:paraId="174C8DE5" w14:textId="77777777" w:rsidR="00771633" w:rsidRDefault="00771633" w:rsidP="00771633">
      <w:pPr>
        <w:pStyle w:val="doctitle"/>
        <w:ind w:left="0"/>
        <w:rPr>
          <w:color w:val="auto"/>
          <w:sz w:val="24"/>
        </w:rPr>
      </w:pPr>
    </w:p>
    <w:p w14:paraId="724AFF9F" w14:textId="77777777" w:rsidR="008E605D" w:rsidRPr="00935F73" w:rsidRDefault="008E605D" w:rsidP="008D069F">
      <w:pPr>
        <w:pStyle w:val="doctitle"/>
        <w:ind w:left="0"/>
        <w:rPr>
          <w:color w:val="auto"/>
          <w:sz w:val="24"/>
        </w:rPr>
      </w:pPr>
    </w:p>
    <w:p w14:paraId="306155B0" w14:textId="77777777" w:rsidR="00771633" w:rsidRPr="00E7789A" w:rsidRDefault="00771633" w:rsidP="00771633">
      <w:pPr>
        <w:pStyle w:val="Heading1"/>
        <w:pBdr>
          <w:bottom w:val="single" w:sz="6" w:space="2" w:color="FF0000"/>
        </w:pBdr>
        <w:spacing w:before="0" w:after="120"/>
        <w:ind w:left="0"/>
      </w:pPr>
      <w:bookmarkStart w:id="1" w:name="_Toc50984002"/>
      <w:bookmarkStart w:id="2" w:name="_Toc62119612"/>
      <w:r>
        <w:rPr>
          <w:szCs w:val="36"/>
        </w:rPr>
        <w:t xml:space="preserve">Key points to </w:t>
      </w:r>
      <w:bookmarkEnd w:id="1"/>
      <w:r>
        <w:rPr>
          <w:szCs w:val="36"/>
        </w:rPr>
        <w:t>remember</w:t>
      </w:r>
      <w:bookmarkEnd w:id="2"/>
    </w:p>
    <w:p w14:paraId="21210A85" w14:textId="292630FF" w:rsidR="00771633" w:rsidRPr="002C3721" w:rsidRDefault="00771633" w:rsidP="00771633">
      <w:pPr>
        <w:pStyle w:val="ListParagraph"/>
        <w:numPr>
          <w:ilvl w:val="0"/>
          <w:numId w:val="22"/>
        </w:numPr>
        <w:autoSpaceDE w:val="0"/>
        <w:autoSpaceDN w:val="0"/>
        <w:adjustRightInd w:val="0"/>
        <w:spacing w:before="0" w:after="120"/>
        <w:ind w:left="426"/>
        <w:rPr>
          <w:rFonts w:asciiTheme="majorHAnsi" w:hAnsiTheme="majorHAnsi" w:cstheme="majorHAnsi"/>
        </w:rPr>
      </w:pPr>
      <w:r w:rsidRPr="002C3721">
        <w:rPr>
          <w:rFonts w:asciiTheme="majorHAnsi" w:hAnsiTheme="majorHAnsi" w:cstheme="majorHAnsi"/>
        </w:rPr>
        <w:t xml:space="preserve">This document contains important information about the </w:t>
      </w:r>
      <w:r w:rsidR="009873A3">
        <w:rPr>
          <w:rFonts w:asciiTheme="majorHAnsi" w:hAnsiTheme="majorHAnsi" w:cstheme="majorHAnsi"/>
        </w:rPr>
        <w:t>Theatre Resource and Development Scheme</w:t>
      </w:r>
      <w:r w:rsidRPr="002C3721">
        <w:rPr>
          <w:rFonts w:asciiTheme="majorHAnsi" w:hAnsiTheme="majorHAnsi" w:cstheme="majorHAnsi"/>
        </w:rPr>
        <w:t xml:space="preserve"> and how to go about making an application.</w:t>
      </w:r>
    </w:p>
    <w:p w14:paraId="0B9D5208" w14:textId="77777777" w:rsidR="00771633" w:rsidRPr="002C3721" w:rsidRDefault="00771633" w:rsidP="00771633">
      <w:pPr>
        <w:pStyle w:val="ListParagraph"/>
        <w:numPr>
          <w:ilvl w:val="0"/>
          <w:numId w:val="22"/>
        </w:numPr>
        <w:autoSpaceDE w:val="0"/>
        <w:autoSpaceDN w:val="0"/>
        <w:adjustRightInd w:val="0"/>
        <w:spacing w:before="0" w:after="120"/>
        <w:ind w:left="426"/>
        <w:rPr>
          <w:rFonts w:asciiTheme="majorHAnsi" w:hAnsiTheme="majorHAnsi" w:cstheme="majorHAnsi"/>
        </w:rPr>
      </w:pPr>
      <w:r w:rsidRPr="002C3721">
        <w:rPr>
          <w:rFonts w:asciiTheme="majorHAnsi" w:hAnsiTheme="majorHAnsi" w:cstheme="majorHAnsi"/>
        </w:rPr>
        <w:t>We strongly advise that you read this document carefully before beginning the process of making your application.</w:t>
      </w:r>
    </w:p>
    <w:p w14:paraId="2D60BBD9" w14:textId="77777777" w:rsidR="00771633" w:rsidRPr="002C3721" w:rsidRDefault="00771633" w:rsidP="00771633">
      <w:pPr>
        <w:pStyle w:val="ListParagraph"/>
        <w:numPr>
          <w:ilvl w:val="0"/>
          <w:numId w:val="22"/>
        </w:numPr>
        <w:autoSpaceDE w:val="0"/>
        <w:autoSpaceDN w:val="0"/>
        <w:adjustRightInd w:val="0"/>
        <w:spacing w:before="0" w:after="120"/>
        <w:ind w:left="426"/>
        <w:rPr>
          <w:rFonts w:asciiTheme="majorHAnsi" w:hAnsiTheme="majorHAnsi" w:cstheme="majorHAnsi"/>
        </w:rPr>
      </w:pPr>
      <w:r w:rsidRPr="002C3721">
        <w:rPr>
          <w:rFonts w:asciiTheme="majorHAnsi" w:hAnsiTheme="majorHAnsi" w:cstheme="majorHAnsi"/>
        </w:rPr>
        <w:t xml:space="preserve">We also strongly advise that you start the process early, and give yourself </w:t>
      </w:r>
      <w:r w:rsidRPr="00C44656">
        <w:rPr>
          <w:rFonts w:asciiTheme="majorHAnsi" w:hAnsiTheme="majorHAnsi" w:cstheme="majorHAnsi"/>
          <w:b/>
        </w:rPr>
        <w:t>plenty of time</w:t>
      </w:r>
      <w:r w:rsidRPr="002C3721">
        <w:rPr>
          <w:rFonts w:asciiTheme="majorHAnsi" w:hAnsiTheme="majorHAnsi" w:cstheme="majorHAnsi"/>
        </w:rPr>
        <w:t xml:space="preserve"> to make your application</w:t>
      </w:r>
      <w:r>
        <w:rPr>
          <w:rFonts w:asciiTheme="majorHAnsi" w:hAnsiTheme="majorHAnsi" w:cstheme="majorHAnsi"/>
        </w:rPr>
        <w:t>.</w:t>
      </w:r>
    </w:p>
    <w:p w14:paraId="73133D7C" w14:textId="47D90241" w:rsidR="00771633" w:rsidRPr="002C3721" w:rsidRDefault="00771633" w:rsidP="00771633">
      <w:pPr>
        <w:pStyle w:val="ListParagraph"/>
        <w:numPr>
          <w:ilvl w:val="0"/>
          <w:numId w:val="22"/>
        </w:numPr>
        <w:autoSpaceDE w:val="0"/>
        <w:autoSpaceDN w:val="0"/>
        <w:adjustRightInd w:val="0"/>
        <w:spacing w:before="0" w:after="120"/>
        <w:ind w:left="426"/>
        <w:rPr>
          <w:rFonts w:asciiTheme="majorHAnsi" w:hAnsiTheme="majorHAnsi" w:cstheme="majorHAnsi"/>
        </w:rPr>
      </w:pPr>
      <w:r>
        <w:rPr>
          <w:rFonts w:asciiTheme="majorHAnsi" w:hAnsiTheme="majorHAnsi" w:cstheme="majorHAnsi"/>
        </w:rPr>
        <w:t>We recommend that you</w:t>
      </w:r>
      <w:r w:rsidRPr="002C3721">
        <w:rPr>
          <w:rFonts w:asciiTheme="majorHAnsi" w:hAnsiTheme="majorHAnsi" w:cstheme="majorHAnsi"/>
        </w:rPr>
        <w:t xml:space="preserve"> aim to upload your application </w:t>
      </w:r>
      <w:r w:rsidRPr="002C3721">
        <w:rPr>
          <w:rFonts w:asciiTheme="majorHAnsi" w:hAnsiTheme="majorHAnsi" w:cstheme="majorHAnsi"/>
          <w:b/>
        </w:rPr>
        <w:t>at least 48 hours</w:t>
      </w:r>
      <w:r w:rsidRPr="002C3721">
        <w:rPr>
          <w:rFonts w:asciiTheme="majorHAnsi" w:hAnsiTheme="majorHAnsi" w:cstheme="majorHAnsi"/>
        </w:rPr>
        <w:t xml:space="preserve"> before the advertised deadline. That way</w:t>
      </w:r>
      <w:r w:rsidR="008A0882">
        <w:rPr>
          <w:rFonts w:asciiTheme="majorHAnsi" w:hAnsiTheme="majorHAnsi" w:cstheme="majorHAnsi"/>
        </w:rPr>
        <w:t>,</w:t>
      </w:r>
      <w:r w:rsidRPr="002C3721">
        <w:rPr>
          <w:rFonts w:asciiTheme="majorHAnsi" w:hAnsiTheme="majorHAnsi" w:cstheme="majorHAnsi"/>
        </w:rPr>
        <w:t xml:space="preserve"> if you encounter a technical problem, you will have time to contact us so that we can assist you in resolving it.</w:t>
      </w:r>
    </w:p>
    <w:p w14:paraId="442AAD17" w14:textId="2F795B14" w:rsidR="00771633" w:rsidRPr="002C3721" w:rsidRDefault="00771633" w:rsidP="00771633">
      <w:pPr>
        <w:pStyle w:val="ListParagraph"/>
        <w:numPr>
          <w:ilvl w:val="0"/>
          <w:numId w:val="22"/>
        </w:numPr>
        <w:autoSpaceDE w:val="0"/>
        <w:autoSpaceDN w:val="0"/>
        <w:adjustRightInd w:val="0"/>
        <w:spacing w:before="0" w:after="120"/>
        <w:ind w:left="426"/>
        <w:rPr>
          <w:rFonts w:asciiTheme="majorHAnsi" w:hAnsiTheme="majorHAnsi" w:cstheme="majorHAnsi"/>
        </w:rPr>
      </w:pPr>
      <w:r w:rsidRPr="002C3721">
        <w:rPr>
          <w:rFonts w:asciiTheme="majorHAnsi" w:hAnsiTheme="majorHAnsi" w:cstheme="majorHAnsi"/>
        </w:rPr>
        <w:t>Please note that</w:t>
      </w:r>
      <w:r w:rsidR="008A0882">
        <w:rPr>
          <w:rFonts w:asciiTheme="majorHAnsi" w:hAnsiTheme="majorHAnsi" w:cstheme="majorHAnsi"/>
        </w:rPr>
        <w:t xml:space="preserve">, </w:t>
      </w:r>
      <w:r w:rsidRPr="002C3721">
        <w:rPr>
          <w:rFonts w:asciiTheme="majorHAnsi" w:hAnsiTheme="majorHAnsi" w:cstheme="majorHAnsi"/>
        </w:rPr>
        <w:t xml:space="preserve">on account of the large volume of applicants using the online system on the last day of the deadline, we cannot guarantee that we can resolve any technical issues you may have if you contact us </w:t>
      </w:r>
      <w:r w:rsidRPr="00CE1810">
        <w:rPr>
          <w:rFonts w:asciiTheme="majorHAnsi" w:hAnsiTheme="majorHAnsi" w:cstheme="majorHAnsi"/>
          <w:b/>
        </w:rPr>
        <w:t>after 2.00pm on the day of the deadline</w:t>
      </w:r>
      <w:r w:rsidRPr="002C3721">
        <w:rPr>
          <w:rFonts w:asciiTheme="majorHAnsi" w:hAnsiTheme="majorHAnsi" w:cstheme="majorHAnsi"/>
        </w:rPr>
        <w:t>.</w:t>
      </w:r>
    </w:p>
    <w:p w14:paraId="343F2CB0" w14:textId="77777777" w:rsidR="00771633" w:rsidRPr="002C3721" w:rsidRDefault="00771633" w:rsidP="00771633">
      <w:pPr>
        <w:pStyle w:val="ListParagraph"/>
        <w:numPr>
          <w:ilvl w:val="0"/>
          <w:numId w:val="22"/>
        </w:numPr>
        <w:autoSpaceDE w:val="0"/>
        <w:autoSpaceDN w:val="0"/>
        <w:adjustRightInd w:val="0"/>
        <w:spacing w:before="0" w:after="120"/>
        <w:ind w:left="426"/>
        <w:rPr>
          <w:rFonts w:asciiTheme="majorHAnsi" w:hAnsiTheme="majorHAnsi" w:cstheme="majorHAnsi"/>
        </w:rPr>
      </w:pPr>
      <w:r w:rsidRPr="002C3721">
        <w:rPr>
          <w:rFonts w:asciiTheme="majorHAnsi" w:hAnsiTheme="majorHAnsi" w:cstheme="majorHAnsi"/>
        </w:rPr>
        <w:t xml:space="preserve">Please read </w:t>
      </w:r>
      <w:r>
        <w:rPr>
          <w:rFonts w:asciiTheme="majorHAnsi" w:hAnsiTheme="majorHAnsi" w:cstheme="majorHAnsi"/>
        </w:rPr>
        <w:t>the following check</w:t>
      </w:r>
      <w:r w:rsidRPr="002C3721">
        <w:rPr>
          <w:rFonts w:asciiTheme="majorHAnsi" w:hAnsiTheme="majorHAnsi" w:cstheme="majorHAnsi"/>
        </w:rPr>
        <w:t>list carefully</w:t>
      </w:r>
      <w:r>
        <w:rPr>
          <w:rFonts w:asciiTheme="majorHAnsi" w:hAnsiTheme="majorHAnsi" w:cstheme="majorHAnsi"/>
        </w:rPr>
        <w:t>:</w:t>
      </w:r>
      <w:r w:rsidRPr="002C3721">
        <w:rPr>
          <w:rFonts w:asciiTheme="majorHAnsi" w:hAnsiTheme="majorHAnsi" w:cstheme="majorHAnsi"/>
        </w:rPr>
        <w:t xml:space="preserve"> </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771633" w:rsidRPr="008D58D6" w14:paraId="7A7D59ED" w14:textId="77777777" w:rsidTr="00771633">
        <w:trPr>
          <w:cantSplit/>
          <w:trHeight w:val="390"/>
        </w:trPr>
        <w:tc>
          <w:tcPr>
            <w:tcW w:w="420" w:type="dxa"/>
            <w:tcMar>
              <w:left w:w="0" w:type="dxa"/>
              <w:right w:w="0" w:type="dxa"/>
            </w:tcMar>
          </w:tcPr>
          <w:p w14:paraId="76A233E6" w14:textId="77777777" w:rsidR="00771633" w:rsidRPr="00972D03" w:rsidRDefault="00771633" w:rsidP="00771633">
            <w:pPr>
              <w:pStyle w:val="tabletext"/>
              <w:spacing w:before="0" w:after="120"/>
              <w:rPr>
                <w:sz w:val="24"/>
              </w:rPr>
            </w:pPr>
            <w:r w:rsidRPr="008D58D6">
              <w:rPr>
                <w:sz w:val="24"/>
              </w:rPr>
              <w:fldChar w:fldCharType="begin">
                <w:ffData>
                  <w:name w:val="Check1"/>
                  <w:enabled/>
                  <w:calcOnExit w:val="0"/>
                  <w:checkBox>
                    <w:sizeAuto/>
                    <w:default w:val="0"/>
                  </w:checkBox>
                </w:ffData>
              </w:fldChar>
            </w:r>
            <w:r w:rsidRPr="00972D03">
              <w:rPr>
                <w:sz w:val="24"/>
              </w:rPr>
              <w:instrText xml:space="preserve"> FORMCHECKBOX </w:instrText>
            </w:r>
            <w:r w:rsidRPr="008D58D6">
              <w:rPr>
                <w:sz w:val="24"/>
              </w:rPr>
            </w:r>
            <w:r w:rsidRPr="008D58D6">
              <w:rPr>
                <w:sz w:val="24"/>
              </w:rPr>
              <w:fldChar w:fldCharType="end"/>
            </w:r>
          </w:p>
        </w:tc>
        <w:tc>
          <w:tcPr>
            <w:tcW w:w="8566" w:type="dxa"/>
            <w:tcMar>
              <w:left w:w="0" w:type="dxa"/>
              <w:right w:w="0" w:type="dxa"/>
            </w:tcMar>
          </w:tcPr>
          <w:p w14:paraId="47AE0833" w14:textId="77777777" w:rsidR="00771633" w:rsidRPr="00972D03" w:rsidRDefault="00771633" w:rsidP="00771633">
            <w:pPr>
              <w:pStyle w:val="tabletext"/>
              <w:spacing w:before="0" w:after="120"/>
              <w:rPr>
                <w:sz w:val="24"/>
              </w:rPr>
            </w:pPr>
            <w:r w:rsidRPr="00972D03">
              <w:rPr>
                <w:sz w:val="24"/>
              </w:rPr>
              <w:t xml:space="preserve">I have </w:t>
            </w:r>
            <w:r>
              <w:rPr>
                <w:sz w:val="24"/>
              </w:rPr>
              <w:t>read and understand these guidelines</w:t>
            </w:r>
            <w:r w:rsidRPr="00972D03">
              <w:rPr>
                <w:sz w:val="24"/>
              </w:rPr>
              <w:t>.</w:t>
            </w:r>
          </w:p>
        </w:tc>
      </w:tr>
      <w:tr w:rsidR="00771633" w:rsidRPr="008D58D6" w14:paraId="5697A9C7" w14:textId="77777777" w:rsidTr="00771633">
        <w:trPr>
          <w:cantSplit/>
          <w:trHeight w:val="390"/>
        </w:trPr>
        <w:tc>
          <w:tcPr>
            <w:tcW w:w="420" w:type="dxa"/>
            <w:tcMar>
              <w:left w:w="0" w:type="dxa"/>
              <w:right w:w="0" w:type="dxa"/>
            </w:tcMar>
          </w:tcPr>
          <w:p w14:paraId="35EFCB4A" w14:textId="77777777" w:rsidR="00771633" w:rsidRPr="008D58D6" w:rsidRDefault="00771633" w:rsidP="00771633">
            <w:pPr>
              <w:pStyle w:val="tabletext"/>
              <w:spacing w:before="0" w:after="120"/>
              <w:rPr>
                <w:sz w:val="24"/>
              </w:rPr>
            </w:pPr>
            <w:r w:rsidRPr="008D58D6">
              <w:rPr>
                <w:sz w:val="24"/>
              </w:rPr>
              <w:fldChar w:fldCharType="begin">
                <w:ffData>
                  <w:name w:val="Check1"/>
                  <w:enabled/>
                  <w:calcOnExit w:val="0"/>
                  <w:checkBox>
                    <w:sizeAuto/>
                    <w:default w:val="0"/>
                  </w:checkBox>
                </w:ffData>
              </w:fldChar>
            </w:r>
            <w:r w:rsidRPr="00972D03">
              <w:rPr>
                <w:sz w:val="24"/>
              </w:rPr>
              <w:instrText xml:space="preserve"> FORMCHECKBOX </w:instrText>
            </w:r>
            <w:r w:rsidRPr="008D58D6">
              <w:rPr>
                <w:sz w:val="24"/>
              </w:rPr>
            </w:r>
            <w:r w:rsidRPr="008D58D6">
              <w:rPr>
                <w:sz w:val="24"/>
              </w:rPr>
              <w:fldChar w:fldCharType="end"/>
            </w:r>
          </w:p>
        </w:tc>
        <w:tc>
          <w:tcPr>
            <w:tcW w:w="8566" w:type="dxa"/>
            <w:tcMar>
              <w:left w:w="0" w:type="dxa"/>
              <w:right w:w="0" w:type="dxa"/>
            </w:tcMar>
          </w:tcPr>
          <w:p w14:paraId="4B56A8D4" w14:textId="77777777" w:rsidR="00771633" w:rsidRPr="00972D03" w:rsidRDefault="00771633" w:rsidP="00771633">
            <w:pPr>
              <w:pStyle w:val="tabletext"/>
              <w:spacing w:before="0" w:after="120"/>
              <w:rPr>
                <w:sz w:val="24"/>
              </w:rPr>
            </w:pPr>
            <w:r>
              <w:rPr>
                <w:sz w:val="24"/>
              </w:rPr>
              <w:t>In the event that I have had an issue, I have contacted the Arts Council for assistance.</w:t>
            </w:r>
          </w:p>
        </w:tc>
      </w:tr>
      <w:tr w:rsidR="00771633" w:rsidRPr="008D58D6" w14:paraId="4C9FCDC9" w14:textId="77777777" w:rsidTr="00771633">
        <w:trPr>
          <w:cantSplit/>
          <w:trHeight w:val="390"/>
        </w:trPr>
        <w:tc>
          <w:tcPr>
            <w:tcW w:w="420" w:type="dxa"/>
            <w:tcMar>
              <w:left w:w="0" w:type="dxa"/>
              <w:right w:w="0" w:type="dxa"/>
            </w:tcMar>
          </w:tcPr>
          <w:p w14:paraId="13590C31" w14:textId="77777777" w:rsidR="00771633" w:rsidRPr="008D58D6" w:rsidRDefault="00771633" w:rsidP="00771633">
            <w:pPr>
              <w:pStyle w:val="tabletext"/>
              <w:spacing w:before="0" w:after="120"/>
              <w:rPr>
                <w:sz w:val="24"/>
              </w:rPr>
            </w:pPr>
            <w:r w:rsidRPr="008D58D6">
              <w:rPr>
                <w:sz w:val="24"/>
              </w:rPr>
              <w:fldChar w:fldCharType="begin">
                <w:ffData>
                  <w:name w:val="Check1"/>
                  <w:enabled/>
                  <w:calcOnExit w:val="0"/>
                  <w:checkBox>
                    <w:sizeAuto/>
                    <w:default w:val="0"/>
                  </w:checkBox>
                </w:ffData>
              </w:fldChar>
            </w:r>
            <w:r w:rsidRPr="00972D03">
              <w:rPr>
                <w:sz w:val="24"/>
              </w:rPr>
              <w:instrText xml:space="preserve"> FORMCHECKBOX </w:instrText>
            </w:r>
            <w:r w:rsidRPr="008D58D6">
              <w:rPr>
                <w:sz w:val="24"/>
              </w:rPr>
            </w:r>
            <w:r w:rsidRPr="008D58D6">
              <w:rPr>
                <w:sz w:val="24"/>
              </w:rPr>
              <w:fldChar w:fldCharType="end"/>
            </w:r>
          </w:p>
        </w:tc>
        <w:tc>
          <w:tcPr>
            <w:tcW w:w="8566" w:type="dxa"/>
            <w:tcMar>
              <w:left w:w="0" w:type="dxa"/>
              <w:right w:w="0" w:type="dxa"/>
            </w:tcMar>
          </w:tcPr>
          <w:p w14:paraId="5A355F8F" w14:textId="77777777" w:rsidR="00771633" w:rsidRPr="00972D03" w:rsidRDefault="00771633" w:rsidP="00771633">
            <w:pPr>
              <w:pStyle w:val="tabletext"/>
              <w:spacing w:before="0" w:after="120"/>
              <w:rPr>
                <w:sz w:val="24"/>
              </w:rPr>
            </w:pPr>
            <w:r w:rsidRPr="00972D03">
              <w:rPr>
                <w:sz w:val="24"/>
              </w:rPr>
              <w:t>I have filled in all of the sections of the application form relevant to my application.</w:t>
            </w:r>
          </w:p>
        </w:tc>
      </w:tr>
      <w:tr w:rsidR="00771633" w:rsidRPr="008D58D6" w14:paraId="4C2489A8" w14:textId="77777777" w:rsidTr="00771633">
        <w:trPr>
          <w:cantSplit/>
          <w:trHeight w:val="390"/>
        </w:trPr>
        <w:tc>
          <w:tcPr>
            <w:tcW w:w="420" w:type="dxa"/>
            <w:tcMar>
              <w:left w:w="0" w:type="dxa"/>
              <w:right w:w="0" w:type="dxa"/>
            </w:tcMar>
          </w:tcPr>
          <w:p w14:paraId="29A673E2" w14:textId="77777777" w:rsidR="00771633" w:rsidRPr="00972D03" w:rsidRDefault="00771633" w:rsidP="00771633">
            <w:pPr>
              <w:pStyle w:val="tabletext"/>
              <w:spacing w:before="0" w:after="120"/>
              <w:rPr>
                <w:sz w:val="24"/>
              </w:rPr>
            </w:pPr>
            <w:r w:rsidRPr="008D58D6">
              <w:rPr>
                <w:sz w:val="24"/>
              </w:rPr>
              <w:fldChar w:fldCharType="begin">
                <w:ffData>
                  <w:name w:val="Check1"/>
                  <w:enabled/>
                  <w:calcOnExit w:val="0"/>
                  <w:checkBox>
                    <w:sizeAuto/>
                    <w:default w:val="0"/>
                  </w:checkBox>
                </w:ffData>
              </w:fldChar>
            </w:r>
            <w:r w:rsidRPr="00972D03">
              <w:rPr>
                <w:sz w:val="24"/>
              </w:rPr>
              <w:instrText xml:space="preserve"> FORMCHECKBOX </w:instrText>
            </w:r>
            <w:r w:rsidRPr="008D58D6">
              <w:rPr>
                <w:sz w:val="24"/>
              </w:rPr>
            </w:r>
            <w:r w:rsidRPr="008D58D6">
              <w:rPr>
                <w:sz w:val="24"/>
              </w:rPr>
              <w:fldChar w:fldCharType="end"/>
            </w:r>
          </w:p>
        </w:tc>
        <w:tc>
          <w:tcPr>
            <w:tcW w:w="8566" w:type="dxa"/>
            <w:tcMar>
              <w:left w:w="0" w:type="dxa"/>
              <w:right w:w="0" w:type="dxa"/>
            </w:tcMar>
          </w:tcPr>
          <w:p w14:paraId="71B87319" w14:textId="77777777" w:rsidR="00771633" w:rsidRPr="00972D03" w:rsidRDefault="00771633" w:rsidP="00771633">
            <w:pPr>
              <w:pStyle w:val="tabletext"/>
              <w:spacing w:before="0" w:after="120"/>
              <w:rPr>
                <w:sz w:val="24"/>
              </w:rPr>
            </w:pPr>
            <w:r w:rsidRPr="00972D03">
              <w:rPr>
                <w:sz w:val="24"/>
              </w:rPr>
              <w:t xml:space="preserve">I have prepared all required supporting material </w:t>
            </w:r>
            <w:r>
              <w:rPr>
                <w:sz w:val="24"/>
              </w:rPr>
              <w:t>as set out in these guidelines,</w:t>
            </w:r>
            <w:r w:rsidRPr="00972D03">
              <w:rPr>
                <w:sz w:val="24"/>
              </w:rPr>
              <w:t xml:space="preserve"> and have this ready to upload. </w:t>
            </w:r>
          </w:p>
        </w:tc>
      </w:tr>
      <w:tr w:rsidR="00771633" w:rsidRPr="008D58D6" w14:paraId="0A61FC27" w14:textId="77777777" w:rsidTr="00771633">
        <w:trPr>
          <w:cantSplit/>
          <w:trHeight w:val="390"/>
        </w:trPr>
        <w:tc>
          <w:tcPr>
            <w:tcW w:w="420" w:type="dxa"/>
            <w:tcMar>
              <w:left w:w="0" w:type="dxa"/>
              <w:right w:w="0" w:type="dxa"/>
            </w:tcMar>
          </w:tcPr>
          <w:p w14:paraId="30C1CA5F" w14:textId="77777777" w:rsidR="00771633" w:rsidRPr="008D58D6" w:rsidRDefault="00771633" w:rsidP="00771633">
            <w:pPr>
              <w:pStyle w:val="tabletext"/>
              <w:spacing w:before="0" w:after="120"/>
              <w:rPr>
                <w:sz w:val="24"/>
              </w:rPr>
            </w:pPr>
            <w:r w:rsidRPr="00A92421">
              <w:rPr>
                <w:sz w:val="24"/>
              </w:rPr>
              <w:fldChar w:fldCharType="begin">
                <w:ffData>
                  <w:name w:val="Check1"/>
                  <w:enabled/>
                  <w:calcOnExit w:val="0"/>
                  <w:checkBox>
                    <w:sizeAuto/>
                    <w:default w:val="0"/>
                  </w:checkBox>
                </w:ffData>
              </w:fldChar>
            </w:r>
            <w:r w:rsidRPr="008D58D6">
              <w:rPr>
                <w:sz w:val="24"/>
              </w:rPr>
              <w:instrText xml:space="preserve"> FORMCHECKBOX </w:instrText>
            </w:r>
            <w:r w:rsidRPr="00A92421">
              <w:rPr>
                <w:sz w:val="24"/>
              </w:rPr>
            </w:r>
            <w:r w:rsidRPr="00A92421">
              <w:rPr>
                <w:sz w:val="24"/>
              </w:rPr>
              <w:fldChar w:fldCharType="end"/>
            </w:r>
          </w:p>
        </w:tc>
        <w:tc>
          <w:tcPr>
            <w:tcW w:w="8566" w:type="dxa"/>
            <w:tcMar>
              <w:left w:w="0" w:type="dxa"/>
              <w:right w:w="0" w:type="dxa"/>
            </w:tcMar>
          </w:tcPr>
          <w:p w14:paraId="157D7E46" w14:textId="77777777" w:rsidR="00771633" w:rsidRPr="00972D03" w:rsidRDefault="00771633" w:rsidP="00771633">
            <w:pPr>
              <w:pStyle w:val="tabletext"/>
              <w:spacing w:before="0" w:after="120"/>
              <w:rPr>
                <w:sz w:val="24"/>
              </w:rPr>
            </w:pPr>
            <w:r w:rsidRPr="008D58D6">
              <w:rPr>
                <w:sz w:val="24"/>
              </w:rPr>
              <w:t>I have asked someone else to check over my application to make sure there are no errors and that nothing is missing.</w:t>
            </w:r>
          </w:p>
        </w:tc>
      </w:tr>
    </w:tbl>
    <w:p w14:paraId="6C132AE6" w14:textId="77777777" w:rsidR="00771633" w:rsidRDefault="00771633" w:rsidP="00771633">
      <w:pPr>
        <w:spacing w:before="0"/>
      </w:pPr>
    </w:p>
    <w:p w14:paraId="19554FAF" w14:textId="78DEB267" w:rsidR="00771633" w:rsidRDefault="00771633">
      <w:pPr>
        <w:spacing w:before="0" w:after="0"/>
      </w:pPr>
      <w:r>
        <w:br w:type="page"/>
      </w:r>
    </w:p>
    <w:p w14:paraId="26C4EE9C" w14:textId="77777777" w:rsidR="00771633" w:rsidRPr="00E87AB5" w:rsidRDefault="00771633" w:rsidP="00771633">
      <w:pPr>
        <w:pStyle w:val="Heading1"/>
        <w:pBdr>
          <w:bottom w:val="single" w:sz="6" w:space="2" w:color="FF0000"/>
        </w:pBdr>
        <w:spacing w:before="0" w:after="120"/>
        <w:ind w:left="-227"/>
        <w:rPr>
          <w:szCs w:val="36"/>
        </w:rPr>
      </w:pPr>
      <w:bookmarkStart w:id="3" w:name="_Toc62119613"/>
      <w:r w:rsidRPr="00E87AB5">
        <w:rPr>
          <w:szCs w:val="36"/>
        </w:rPr>
        <w:lastRenderedPageBreak/>
        <w:t>Getting help with your application</w:t>
      </w:r>
      <w:bookmarkEnd w:id="3"/>
    </w:p>
    <w:p w14:paraId="6C029FA6" w14:textId="77777777" w:rsidR="00771633" w:rsidRPr="00972D03" w:rsidRDefault="00771633" w:rsidP="00771633">
      <w:pPr>
        <w:spacing w:before="0"/>
      </w:pPr>
    </w:p>
    <w:tbl>
      <w:tblPr>
        <w:tblpPr w:leftFromText="180" w:rightFromText="180" w:vertAnchor="page" w:horzAnchor="margin" w:tblpY="210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00" w:firstRow="0" w:lastRow="0" w:firstColumn="0" w:lastColumn="0" w:noHBand="0" w:noVBand="0"/>
      </w:tblPr>
      <w:tblGrid>
        <w:gridCol w:w="9360"/>
      </w:tblGrid>
      <w:tr w:rsidR="00771633" w:rsidRPr="008D58D6" w14:paraId="58F3A9A7" w14:textId="77777777" w:rsidTr="004F67B7">
        <w:tc>
          <w:tcPr>
            <w:tcW w:w="9360" w:type="dxa"/>
            <w:shd w:val="clear" w:color="auto" w:fill="CCCCCC"/>
          </w:tcPr>
          <w:p w14:paraId="3BB3A05C" w14:textId="77777777" w:rsidR="00771633" w:rsidRPr="008D58D6" w:rsidRDefault="00771633" w:rsidP="00771633">
            <w:pPr>
              <w:pStyle w:val="Bullet"/>
              <w:spacing w:before="0" w:after="120" w:line="276" w:lineRule="auto"/>
              <w:rPr>
                <w:sz w:val="24"/>
              </w:rPr>
            </w:pPr>
            <w:r w:rsidRPr="008D58D6">
              <w:rPr>
                <w:sz w:val="24"/>
              </w:rPr>
              <w:t>The Arts Council makes every effort to provide reasonable accommodation for people with disabilities who wish to submit an application or who have difficulties in accessing Online Services. If you have a requirement in this area, please contact the Arts Council’s Access Officer, Adrienne Martin, by phone (01 6180219) or by email (</w:t>
            </w:r>
            <w:hyperlink r:id="rId11" w:history="1">
              <w:r w:rsidRPr="00317E3B">
                <w:rPr>
                  <w:rStyle w:val="Hyperlink"/>
                  <w:sz w:val="24"/>
                  <w:u w:val="none"/>
                </w:rPr>
                <w:t>adrienne.martin@artscouncil.ie</w:t>
              </w:r>
            </w:hyperlink>
            <w:r w:rsidRPr="00FD1C77">
              <w:rPr>
                <w:sz w:val="24"/>
              </w:rPr>
              <w:t>)</w:t>
            </w:r>
            <w:r w:rsidRPr="008D58D6">
              <w:rPr>
                <w:sz w:val="24"/>
              </w:rPr>
              <w:t> </w:t>
            </w:r>
            <w:r w:rsidRPr="00972D03">
              <w:rPr>
                <w:b/>
                <w:sz w:val="24"/>
              </w:rPr>
              <w:t>at least three weeks in advance</w:t>
            </w:r>
            <w:r w:rsidRPr="008D58D6">
              <w:rPr>
                <w:sz w:val="24"/>
              </w:rPr>
              <w:t xml:space="preserve"> of the deadline day.</w:t>
            </w:r>
          </w:p>
          <w:p w14:paraId="751BC967" w14:textId="77777777" w:rsidR="00771633" w:rsidRPr="008D58D6" w:rsidRDefault="00771633" w:rsidP="00771633">
            <w:pPr>
              <w:pStyle w:val="Bullet"/>
              <w:spacing w:before="0" w:after="120" w:line="276" w:lineRule="auto"/>
              <w:rPr>
                <w:sz w:val="24"/>
              </w:rPr>
            </w:pPr>
            <w:r w:rsidRPr="008D58D6">
              <w:rPr>
                <w:sz w:val="24"/>
              </w:rPr>
              <w:t xml:space="preserve">If you have a technical query about using the Online Services website you can email </w:t>
            </w:r>
            <w:hyperlink r:id="rId12" w:history="1">
              <w:r w:rsidRPr="00FD1C77">
                <w:rPr>
                  <w:rStyle w:val="Hyperlink"/>
                  <w:sz w:val="24"/>
                  <w:u w:val="none"/>
                </w:rPr>
                <w:t>onlineservices@artscouncil.ie</w:t>
              </w:r>
            </w:hyperlink>
            <w:r w:rsidRPr="008D58D6">
              <w:rPr>
                <w:sz w:val="24"/>
              </w:rPr>
              <w:t xml:space="preserve"> </w:t>
            </w:r>
          </w:p>
          <w:p w14:paraId="460A6868" w14:textId="77777777" w:rsidR="00771633" w:rsidRPr="00FD1C77" w:rsidRDefault="00771633" w:rsidP="00771633">
            <w:pPr>
              <w:pStyle w:val="Bullet"/>
              <w:spacing w:before="0" w:after="120" w:line="276" w:lineRule="auto"/>
              <w:rPr>
                <w:sz w:val="24"/>
              </w:rPr>
            </w:pPr>
            <w:r w:rsidRPr="008D58D6">
              <w:rPr>
                <w:sz w:val="24"/>
              </w:rPr>
              <w:t xml:space="preserve">Answers to common questions about using Online Services are available in the FAQ section </w:t>
            </w:r>
            <w:r>
              <w:rPr>
                <w:sz w:val="24"/>
              </w:rPr>
              <w:t>of</w:t>
            </w:r>
            <w:r w:rsidRPr="008D58D6">
              <w:rPr>
                <w:sz w:val="24"/>
              </w:rPr>
              <w:t xml:space="preserve"> the Arts Council website at: </w:t>
            </w:r>
            <w:hyperlink r:id="rId13" w:history="1">
              <w:r w:rsidRPr="00FD1C77">
                <w:rPr>
                  <w:rStyle w:val="Hyperlink"/>
                  <w:sz w:val="24"/>
                  <w:u w:val="none"/>
                </w:rPr>
                <w:t>http://www.artscouncil.ie/en/FAQ/online-services.aspx</w:t>
              </w:r>
            </w:hyperlink>
          </w:p>
          <w:p w14:paraId="18543E84" w14:textId="77777777" w:rsidR="00771633" w:rsidRPr="008D58D6" w:rsidRDefault="00771633" w:rsidP="00771633">
            <w:pPr>
              <w:pStyle w:val="Bullet"/>
              <w:spacing w:before="0" w:after="120" w:line="276" w:lineRule="auto"/>
              <w:rPr>
                <w:sz w:val="24"/>
              </w:rPr>
            </w:pPr>
            <w:r w:rsidRPr="008D58D6">
              <w:rPr>
                <w:sz w:val="24"/>
              </w:rPr>
              <w:t xml:space="preserve">To watch our YouTube guide on making an application, go to </w:t>
            </w:r>
            <w:hyperlink r:id="rId14" w:history="1">
              <w:r w:rsidRPr="00FD1C77">
                <w:rPr>
                  <w:rStyle w:val="Hyperlink"/>
                  <w:sz w:val="24"/>
                  <w:u w:val="none"/>
                </w:rPr>
                <w:t>http://www.youtube.com/artscouncildemos</w:t>
              </w:r>
            </w:hyperlink>
          </w:p>
          <w:p w14:paraId="72EF1488" w14:textId="26001B85" w:rsidR="00771633" w:rsidRPr="008D58D6" w:rsidRDefault="00771633" w:rsidP="00771633">
            <w:pPr>
              <w:pStyle w:val="Bullet"/>
              <w:spacing w:before="0" w:after="120" w:line="276" w:lineRule="auto"/>
              <w:rPr>
                <w:sz w:val="24"/>
              </w:rPr>
            </w:pPr>
            <w:r w:rsidRPr="008D58D6">
              <w:rPr>
                <w:sz w:val="24"/>
              </w:rPr>
              <w:t>If you require assistance with the content of your application, call the Arts Council on 01 6180200</w:t>
            </w:r>
            <w:r w:rsidR="004F67B7">
              <w:rPr>
                <w:sz w:val="24"/>
              </w:rPr>
              <w:t>/</w:t>
            </w:r>
            <w:r w:rsidR="004F67B7" w:rsidRPr="00186BF3">
              <w:rPr>
                <w:sz w:val="24"/>
                <w:lang w:val="en-US"/>
              </w:rPr>
              <w:t>01 6180243</w:t>
            </w:r>
            <w:r w:rsidRPr="008D58D6">
              <w:rPr>
                <w:sz w:val="24"/>
              </w:rPr>
              <w:t xml:space="preserve"> or email </w:t>
            </w:r>
            <w:hyperlink r:id="rId15" w:history="1">
              <w:r w:rsidRPr="00FD1C77">
                <w:rPr>
                  <w:rStyle w:val="Hyperlink"/>
                  <w:sz w:val="24"/>
                  <w:u w:val="none"/>
                </w:rPr>
                <w:t>awards@artscouncil.ie</w:t>
              </w:r>
            </w:hyperlink>
          </w:p>
        </w:tc>
      </w:tr>
    </w:tbl>
    <w:p w14:paraId="126F24B6" w14:textId="77777777" w:rsidR="00771633" w:rsidRDefault="00771633" w:rsidP="00771633">
      <w:pPr>
        <w:spacing w:before="0"/>
      </w:pPr>
    </w:p>
    <w:p w14:paraId="1CC8AA9E" w14:textId="77777777" w:rsidR="00771633" w:rsidRDefault="00771633" w:rsidP="00771633">
      <w:pPr>
        <w:spacing w:before="0"/>
      </w:pPr>
    </w:p>
    <w:p w14:paraId="473F1C4D" w14:textId="1F0255ED" w:rsidR="00771633" w:rsidRPr="00972D03" w:rsidRDefault="00771633" w:rsidP="00771633">
      <w:pPr>
        <w:spacing w:before="0"/>
      </w:pPr>
      <w:r>
        <w:rPr>
          <w:noProof/>
          <w:lang w:eastAsia="en-IE"/>
        </w:rPr>
        <mc:AlternateContent>
          <mc:Choice Requires="wps">
            <w:drawing>
              <wp:anchor distT="0" distB="0" distL="114300" distR="114300" simplePos="0" relativeHeight="251659264" behindDoc="0" locked="0" layoutInCell="1" allowOverlap="1" wp14:anchorId="37A71893" wp14:editId="20669114">
                <wp:simplePos x="0" y="0"/>
                <wp:positionH relativeFrom="column">
                  <wp:posOffset>0</wp:posOffset>
                </wp:positionH>
                <wp:positionV relativeFrom="paragraph">
                  <wp:posOffset>0</wp:posOffset>
                </wp:positionV>
                <wp:extent cx="5765800" cy="219900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65800" cy="2199005"/>
                        </a:xfrm>
                        <a:prstGeom prst="rect">
                          <a:avLst/>
                        </a:prstGeom>
                        <a:noFill/>
                        <a:ln w="6350">
                          <a:solidFill>
                            <a:prstClr val="black"/>
                          </a:solidFill>
                        </a:ln>
                        <a:effectLst/>
                      </wps:spPr>
                      <wps:txbx>
                        <w:txbxContent>
                          <w:p w14:paraId="5BD52F28" w14:textId="77777777" w:rsidR="00F1669A" w:rsidRPr="00690065" w:rsidRDefault="00F1669A" w:rsidP="00771633">
                            <w:pPr>
                              <w:rPr>
                                <w:b/>
                                <w:color w:val="FF0000"/>
                                <w:sz w:val="24"/>
                              </w:rPr>
                            </w:pPr>
                            <w:r w:rsidRPr="00690065">
                              <w:rPr>
                                <w:b/>
                                <w:color w:val="FF0000"/>
                                <w:sz w:val="24"/>
                              </w:rPr>
                              <w:t>A NOTE ON COVID-19-RELATED PUBLIC-HEALTH GUIDANCE</w:t>
                            </w:r>
                          </w:p>
                          <w:p w14:paraId="1C7F01EE" w14:textId="77777777" w:rsidR="00F1669A" w:rsidRPr="00351C2B" w:rsidRDefault="00F1669A" w:rsidP="00771633">
                            <w:pPr>
                              <w:rPr>
                                <w:b/>
                                <w:color w:val="FF0000"/>
                                <w:sz w:val="24"/>
                              </w:rPr>
                            </w:pPr>
                            <w:r w:rsidRPr="00A847EA">
                              <w:rPr>
                                <w:b/>
                                <w:color w:val="FF0000"/>
                                <w:sz w:val="24"/>
                              </w:rPr>
                              <w:t>In preparing your proposal, you should base it on the b</w:t>
                            </w:r>
                            <w:r w:rsidRPr="00351C2B">
                              <w:rPr>
                                <w:b/>
                                <w:color w:val="FF0000"/>
                                <w:sz w:val="24"/>
                              </w:rPr>
                              <w:t>est public-health advice and guidance available at the time you are making your application.</w:t>
                            </w:r>
                          </w:p>
                          <w:p w14:paraId="4F79BD42" w14:textId="77777777" w:rsidR="00F1669A" w:rsidRPr="00690065" w:rsidRDefault="00F1669A" w:rsidP="00724F27">
                            <w:pPr>
                              <w:pStyle w:val="Heading2"/>
                              <w:autoSpaceDN w:val="0"/>
                              <w:spacing w:before="120" w:after="120" w:line="276" w:lineRule="auto"/>
                              <w:ind w:left="0"/>
                            </w:pPr>
                            <w:bookmarkStart w:id="4" w:name="_Toc62119614"/>
                            <w:r w:rsidRPr="00351C2B">
                              <w:rPr>
                                <w:color w:val="FF0000"/>
                              </w:rPr>
                              <w:t>Given this, you should ensure that what you are proposing is feasible or adaptable should social distancing and/or other public-health measures impact on all or part of the period to which this proposal applies.</w:t>
                            </w:r>
                            <w:bookmarkEnd w:id="4"/>
                          </w:p>
                          <w:p w14:paraId="0C5E76DB" w14:textId="2767DE75" w:rsidR="00F1669A" w:rsidRPr="0070399F" w:rsidRDefault="00F1669A" w:rsidP="00771633">
                            <w:pPr>
                              <w:rPr>
                                <w:b/>
                                <w:bCs/>
                                <w:color w:val="FF0000"/>
                                <w:sz w:val="24"/>
                                <w:lang w:val="en-GB"/>
                              </w:rPr>
                            </w:pPr>
                            <w:r w:rsidRPr="00A847EA">
                              <w:rPr>
                                <w:b/>
                                <w:bCs/>
                                <w:color w:val="FF0000"/>
                                <w:sz w:val="24"/>
                                <w:lang w:val="en-GB"/>
                              </w:rPr>
                              <w:t xml:space="preserve">In the event that your application is successful and you subsequently need to change or alter some or </w:t>
                            </w:r>
                            <w:proofErr w:type="gramStart"/>
                            <w:r w:rsidRPr="00A847EA">
                              <w:rPr>
                                <w:b/>
                                <w:bCs/>
                                <w:color w:val="FF0000"/>
                                <w:sz w:val="24"/>
                                <w:lang w:val="en-GB"/>
                              </w:rPr>
                              <w:t>all of your</w:t>
                            </w:r>
                            <w:proofErr w:type="gramEnd"/>
                            <w:r w:rsidRPr="00A847EA">
                              <w:rPr>
                                <w:b/>
                                <w:bCs/>
                                <w:color w:val="FF0000"/>
                                <w:sz w:val="24"/>
                                <w:lang w:val="en-GB"/>
                              </w:rPr>
                              <w:t xml:space="preserve"> proposal on the basis of changed public</w:t>
                            </w:r>
                            <w:r>
                              <w:rPr>
                                <w:b/>
                                <w:bCs/>
                                <w:color w:val="FF0000"/>
                                <w:sz w:val="24"/>
                                <w:lang w:val="en-GB"/>
                              </w:rPr>
                              <w:t>-</w:t>
                            </w:r>
                            <w:r w:rsidRPr="00A847EA">
                              <w:rPr>
                                <w:b/>
                                <w:bCs/>
                                <w:color w:val="FF0000"/>
                                <w:sz w:val="24"/>
                                <w:lang w:val="en-GB"/>
                              </w:rPr>
                              <w:t>health advice, you should contact your arts team in a</w:t>
                            </w:r>
                            <w:r w:rsidRPr="00351C2B">
                              <w:rPr>
                                <w:b/>
                                <w:bCs/>
                                <w:color w:val="FF0000"/>
                                <w:sz w:val="24"/>
                                <w:lang w:val="en-GB"/>
                              </w:rPr>
                              <w:t>dvance to discuss this.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54pt;height:173.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" filled="f" strokeweight=".5pt">
                <v:textbox style="mso-fit-shape-to-text:t">
                  <w:txbxContent>
                    <w:p w14:paraId="5BD52F28" w14:textId="77777777" w:rsidR="00F1669A" w:rsidRPr="00690065" w:rsidRDefault="00F1669A" w:rsidP="00771633">
                      <w:pPr>
                        <w:rPr>
                          <w:b/>
                          <w:color w:val="FF0000"/>
                          <w:sz w:val="24"/>
                        </w:rPr>
                      </w:pPr>
                      <w:r w:rsidRPr="00690065">
                        <w:rPr>
                          <w:b/>
                          <w:color w:val="FF0000"/>
                          <w:sz w:val="24"/>
                        </w:rPr>
                        <w:t>A NOTE ON COVID-19-RELATED PUBLIC-HEALTH GUIDANCE</w:t>
                      </w:r>
                    </w:p>
                    <w:p w14:paraId="1C7F01EE" w14:textId="77777777" w:rsidR="00F1669A" w:rsidRPr="00351C2B" w:rsidRDefault="00F1669A" w:rsidP="00771633">
                      <w:pPr>
                        <w:rPr>
                          <w:b/>
                          <w:color w:val="FF0000"/>
                          <w:sz w:val="24"/>
                        </w:rPr>
                      </w:pPr>
                      <w:r w:rsidRPr="00A847EA">
                        <w:rPr>
                          <w:b/>
                          <w:color w:val="FF0000"/>
                          <w:sz w:val="24"/>
                        </w:rPr>
                        <w:t>In preparing your proposal, you should base it on the b</w:t>
                      </w:r>
                      <w:r w:rsidRPr="00351C2B">
                        <w:rPr>
                          <w:b/>
                          <w:color w:val="FF0000"/>
                          <w:sz w:val="24"/>
                        </w:rPr>
                        <w:t>est public-health advice and guidance available at the time you are making your application.</w:t>
                      </w:r>
                    </w:p>
                    <w:p w14:paraId="4F79BD42" w14:textId="77777777" w:rsidR="00F1669A" w:rsidRPr="00690065" w:rsidRDefault="00F1669A" w:rsidP="00724F27">
                      <w:pPr>
                        <w:pStyle w:val="Heading2"/>
                        <w:autoSpaceDN w:val="0"/>
                        <w:spacing w:before="120" w:after="120" w:line="276" w:lineRule="auto"/>
                        <w:ind w:left="0"/>
                      </w:pPr>
                      <w:bookmarkStart w:id="5" w:name="_Toc62119614"/>
                      <w:r w:rsidRPr="00351C2B">
                        <w:rPr>
                          <w:color w:val="FF0000"/>
                        </w:rPr>
                        <w:t>Given this, you should ensure that what you are proposing is feasible or adaptable should social distancing and/or other public-health measures impact on all or part of the period to which this proposal applies.</w:t>
                      </w:r>
                      <w:bookmarkEnd w:id="5"/>
                    </w:p>
                    <w:p w14:paraId="0C5E76DB" w14:textId="2767DE75" w:rsidR="00F1669A" w:rsidRPr="0070399F" w:rsidRDefault="00F1669A" w:rsidP="00771633">
                      <w:pPr>
                        <w:rPr>
                          <w:b/>
                          <w:bCs/>
                          <w:color w:val="FF0000"/>
                          <w:sz w:val="24"/>
                          <w:lang w:val="en-GB"/>
                        </w:rPr>
                      </w:pPr>
                      <w:r w:rsidRPr="00A847EA">
                        <w:rPr>
                          <w:b/>
                          <w:bCs/>
                          <w:color w:val="FF0000"/>
                          <w:sz w:val="24"/>
                          <w:lang w:val="en-GB"/>
                        </w:rPr>
                        <w:t xml:space="preserve">In the event that your application is successful and you subsequently need to change or alter some or </w:t>
                      </w:r>
                      <w:proofErr w:type="gramStart"/>
                      <w:r w:rsidRPr="00A847EA">
                        <w:rPr>
                          <w:b/>
                          <w:bCs/>
                          <w:color w:val="FF0000"/>
                          <w:sz w:val="24"/>
                          <w:lang w:val="en-GB"/>
                        </w:rPr>
                        <w:t>all of your</w:t>
                      </w:r>
                      <w:proofErr w:type="gramEnd"/>
                      <w:r w:rsidRPr="00A847EA">
                        <w:rPr>
                          <w:b/>
                          <w:bCs/>
                          <w:color w:val="FF0000"/>
                          <w:sz w:val="24"/>
                          <w:lang w:val="en-GB"/>
                        </w:rPr>
                        <w:t xml:space="preserve"> proposal on the basis of changed public</w:t>
                      </w:r>
                      <w:r>
                        <w:rPr>
                          <w:b/>
                          <w:bCs/>
                          <w:color w:val="FF0000"/>
                          <w:sz w:val="24"/>
                          <w:lang w:val="en-GB"/>
                        </w:rPr>
                        <w:t>-</w:t>
                      </w:r>
                      <w:r w:rsidRPr="00A847EA">
                        <w:rPr>
                          <w:b/>
                          <w:bCs/>
                          <w:color w:val="FF0000"/>
                          <w:sz w:val="24"/>
                          <w:lang w:val="en-GB"/>
                        </w:rPr>
                        <w:t>health advice, you should contact your arts team in a</w:t>
                      </w:r>
                      <w:r w:rsidRPr="00351C2B">
                        <w:rPr>
                          <w:b/>
                          <w:bCs/>
                          <w:color w:val="FF0000"/>
                          <w:sz w:val="24"/>
                          <w:lang w:val="en-GB"/>
                        </w:rPr>
                        <w:t>dvance to discuss this.</w:t>
                      </w:r>
                    </w:p>
                  </w:txbxContent>
                </v:textbox>
                <w10:wrap type="square"/>
              </v:shape>
            </w:pict>
          </mc:Fallback>
        </mc:AlternateContent>
      </w:r>
    </w:p>
    <w:p w14:paraId="4288F2F7" w14:textId="45A98481" w:rsidR="004308FB" w:rsidRDefault="004308FB">
      <w:pPr>
        <w:pStyle w:val="Heading1"/>
        <w:pageBreakBefore/>
        <w:rPr>
          <w:lang w:val="en-US"/>
        </w:rPr>
      </w:pPr>
      <w:bookmarkStart w:id="6" w:name="_Toc347393647"/>
      <w:bookmarkStart w:id="7" w:name="_Toc347415860"/>
      <w:bookmarkStart w:id="8" w:name="_Toc347929070"/>
      <w:bookmarkStart w:id="9" w:name="_Toc62119615"/>
      <w:bookmarkEnd w:id="0"/>
      <w:r>
        <w:rPr>
          <w:lang w:val="en-US"/>
        </w:rPr>
        <w:lastRenderedPageBreak/>
        <w:t xml:space="preserve">1. </w:t>
      </w:r>
      <w:r>
        <w:rPr>
          <w:lang w:val="en-US"/>
        </w:rPr>
        <w:tab/>
      </w:r>
      <w:proofErr w:type="gramStart"/>
      <w:r>
        <w:rPr>
          <w:lang w:val="en-US"/>
        </w:rPr>
        <w:t>About</w:t>
      </w:r>
      <w:proofErr w:type="gramEnd"/>
      <w:r>
        <w:rPr>
          <w:lang w:val="en-US"/>
        </w:rPr>
        <w:t xml:space="preserve"> the </w:t>
      </w:r>
      <w:bookmarkEnd w:id="6"/>
      <w:bookmarkEnd w:id="7"/>
      <w:bookmarkEnd w:id="8"/>
      <w:r w:rsidR="00E90C6D">
        <w:rPr>
          <w:lang w:val="en-US"/>
        </w:rPr>
        <w:t>Theatre</w:t>
      </w:r>
      <w:r w:rsidR="004624CB">
        <w:rPr>
          <w:lang w:val="en-US"/>
        </w:rPr>
        <w:t xml:space="preserve"> Resource and</w:t>
      </w:r>
      <w:r w:rsidR="00E90C6D">
        <w:rPr>
          <w:lang w:val="en-US"/>
        </w:rPr>
        <w:t xml:space="preserve"> </w:t>
      </w:r>
      <w:r w:rsidR="004624CB">
        <w:rPr>
          <w:lang w:val="en-US"/>
        </w:rPr>
        <w:t xml:space="preserve">Development </w:t>
      </w:r>
      <w:r w:rsidR="00E90C6D">
        <w:rPr>
          <w:lang w:val="en-US"/>
        </w:rPr>
        <w:t>Scheme</w:t>
      </w:r>
      <w:bookmarkEnd w:id="9"/>
    </w:p>
    <w:p w14:paraId="45B0922A" w14:textId="77DAF396" w:rsidR="004308FB" w:rsidRDefault="004308FB">
      <w:pPr>
        <w:pStyle w:val="Heading2"/>
      </w:pPr>
      <w:bookmarkStart w:id="10" w:name="_Ref348432898"/>
      <w:bookmarkStart w:id="11" w:name="_Toc62119616"/>
      <w:r>
        <w:t>1.</w:t>
      </w:r>
      <w:r w:rsidR="00771633">
        <w:t>1</w:t>
      </w:r>
      <w:r>
        <w:tab/>
        <w:t xml:space="preserve">Objectives and priorities of the </w:t>
      </w:r>
      <w:bookmarkStart w:id="12" w:name="OLE_LINK1"/>
      <w:bookmarkEnd w:id="10"/>
      <w:r w:rsidR="00500A00">
        <w:t>scheme</w:t>
      </w:r>
      <w:bookmarkEnd w:id="11"/>
    </w:p>
    <w:p w14:paraId="21E42090" w14:textId="284505C5" w:rsidR="00033629" w:rsidRPr="000A15E6" w:rsidRDefault="00C40AE6" w:rsidP="00671E1A">
      <w:pPr>
        <w:rPr>
          <w:sz w:val="24"/>
        </w:rPr>
      </w:pPr>
      <w:r w:rsidRPr="000A15E6">
        <w:rPr>
          <w:sz w:val="24"/>
        </w:rPr>
        <w:t xml:space="preserve">The purpose of the </w:t>
      </w:r>
      <w:r w:rsidR="0018455A" w:rsidRPr="000A15E6">
        <w:rPr>
          <w:sz w:val="24"/>
        </w:rPr>
        <w:t>Theatre Resource</w:t>
      </w:r>
      <w:r w:rsidRPr="000A15E6">
        <w:rPr>
          <w:sz w:val="24"/>
        </w:rPr>
        <w:t xml:space="preserve"> </w:t>
      </w:r>
      <w:r w:rsidR="00033629" w:rsidRPr="000A15E6">
        <w:rPr>
          <w:sz w:val="24"/>
        </w:rPr>
        <w:t>and Development</w:t>
      </w:r>
      <w:r w:rsidRPr="000A15E6">
        <w:rPr>
          <w:sz w:val="24"/>
        </w:rPr>
        <w:t xml:space="preserve"> </w:t>
      </w:r>
      <w:r w:rsidR="009742D4" w:rsidRPr="000A15E6">
        <w:rPr>
          <w:sz w:val="24"/>
        </w:rPr>
        <w:t>S</w:t>
      </w:r>
      <w:r w:rsidRPr="000A15E6">
        <w:rPr>
          <w:sz w:val="24"/>
        </w:rPr>
        <w:t xml:space="preserve">cheme is to </w:t>
      </w:r>
      <w:r w:rsidR="008B1DB8" w:rsidRPr="000A15E6">
        <w:rPr>
          <w:sz w:val="24"/>
        </w:rPr>
        <w:t>develop</w:t>
      </w:r>
      <w:r w:rsidR="00033629" w:rsidRPr="000A15E6">
        <w:rPr>
          <w:sz w:val="24"/>
        </w:rPr>
        <w:t xml:space="preserve"> a collaborative infrastructure </w:t>
      </w:r>
      <w:r w:rsidR="00A5363F" w:rsidRPr="000A15E6">
        <w:rPr>
          <w:sz w:val="24"/>
        </w:rPr>
        <w:t xml:space="preserve">that </w:t>
      </w:r>
      <w:r w:rsidR="00033629" w:rsidRPr="000A15E6">
        <w:rPr>
          <w:sz w:val="24"/>
        </w:rPr>
        <w:t xml:space="preserve">promotes best practice in the development, production and dissemination of </w:t>
      </w:r>
      <w:r w:rsidR="007418E4" w:rsidRPr="000A15E6">
        <w:rPr>
          <w:sz w:val="24"/>
        </w:rPr>
        <w:t xml:space="preserve">theatre </w:t>
      </w:r>
      <w:r w:rsidR="008B1DB8" w:rsidRPr="000A15E6">
        <w:rPr>
          <w:sz w:val="24"/>
        </w:rPr>
        <w:t xml:space="preserve">artists’ work and practice </w:t>
      </w:r>
      <w:r w:rsidR="00033629" w:rsidRPr="000A15E6">
        <w:rPr>
          <w:sz w:val="24"/>
        </w:rPr>
        <w:t xml:space="preserve">across Ireland. </w:t>
      </w:r>
    </w:p>
    <w:p w14:paraId="47C1FCD8" w14:textId="31B3216F" w:rsidR="00033629" w:rsidRPr="000A15E6" w:rsidRDefault="00033629" w:rsidP="00671E1A">
      <w:pPr>
        <w:rPr>
          <w:sz w:val="24"/>
        </w:rPr>
      </w:pPr>
      <w:r w:rsidRPr="000A15E6">
        <w:rPr>
          <w:sz w:val="24"/>
        </w:rPr>
        <w:t>App</w:t>
      </w:r>
      <w:r w:rsidR="0074548B" w:rsidRPr="000A15E6">
        <w:rPr>
          <w:sz w:val="24"/>
        </w:rPr>
        <w:t xml:space="preserve">licants put together a resource </w:t>
      </w:r>
      <w:r w:rsidR="004B71AA" w:rsidRPr="000A15E6">
        <w:rPr>
          <w:sz w:val="24"/>
        </w:rPr>
        <w:t xml:space="preserve">and/or development </w:t>
      </w:r>
      <w:r w:rsidRPr="000A15E6">
        <w:rPr>
          <w:sz w:val="24"/>
        </w:rPr>
        <w:t>programme that details the infrastructure, resources and expertise that they will make available, as well as details of how they will select the participating artists and companies</w:t>
      </w:r>
      <w:r w:rsidR="00DB43A9" w:rsidRPr="000A15E6">
        <w:rPr>
          <w:sz w:val="24"/>
        </w:rPr>
        <w:t>,</w:t>
      </w:r>
      <w:r w:rsidRPr="000A15E6">
        <w:rPr>
          <w:sz w:val="24"/>
        </w:rPr>
        <w:t xml:space="preserve"> and how their resource-sharing service will benefit theatre artists in a sustainable manner.</w:t>
      </w:r>
    </w:p>
    <w:p w14:paraId="780DBDB6" w14:textId="0D3684D1" w:rsidR="00DC4F71" w:rsidRPr="000A15E6" w:rsidRDefault="00033629" w:rsidP="00671E1A">
      <w:pPr>
        <w:rPr>
          <w:sz w:val="24"/>
        </w:rPr>
      </w:pPr>
      <w:r w:rsidRPr="000A15E6">
        <w:rPr>
          <w:sz w:val="24"/>
        </w:rPr>
        <w:t>Applications will be considered from</w:t>
      </w:r>
      <w:r w:rsidR="00671E1A" w:rsidRPr="000A15E6">
        <w:rPr>
          <w:sz w:val="24"/>
        </w:rPr>
        <w:t xml:space="preserve"> </w:t>
      </w:r>
      <w:r w:rsidR="00C40AE6" w:rsidRPr="000A15E6">
        <w:rPr>
          <w:sz w:val="24"/>
        </w:rPr>
        <w:t xml:space="preserve">theatre organisations </w:t>
      </w:r>
      <w:r w:rsidRPr="000A15E6">
        <w:rPr>
          <w:sz w:val="24"/>
        </w:rPr>
        <w:t xml:space="preserve">and entities </w:t>
      </w:r>
      <w:r w:rsidR="008303FB" w:rsidRPr="000A15E6">
        <w:rPr>
          <w:sz w:val="24"/>
        </w:rPr>
        <w:t xml:space="preserve">who can demonstrate </w:t>
      </w:r>
      <w:r w:rsidRPr="000A15E6">
        <w:rPr>
          <w:sz w:val="24"/>
        </w:rPr>
        <w:t xml:space="preserve">a proven track record and </w:t>
      </w:r>
      <w:r w:rsidR="008B1DB8" w:rsidRPr="000A15E6">
        <w:rPr>
          <w:sz w:val="24"/>
        </w:rPr>
        <w:t xml:space="preserve">a comprehensive range of available resources, </w:t>
      </w:r>
      <w:r w:rsidRPr="000A15E6">
        <w:rPr>
          <w:sz w:val="24"/>
        </w:rPr>
        <w:t>including</w:t>
      </w:r>
      <w:r w:rsidR="00C40AE6" w:rsidRPr="000A15E6">
        <w:rPr>
          <w:sz w:val="24"/>
        </w:rPr>
        <w:t xml:space="preserve"> </w:t>
      </w:r>
      <w:r w:rsidR="007A314C">
        <w:rPr>
          <w:sz w:val="24"/>
        </w:rPr>
        <w:t xml:space="preserve">partnership with </w:t>
      </w:r>
      <w:r w:rsidRPr="000A15E6">
        <w:rPr>
          <w:sz w:val="24"/>
        </w:rPr>
        <w:t>at least one Arts Council</w:t>
      </w:r>
      <w:r w:rsidR="008A0882">
        <w:rPr>
          <w:sz w:val="24"/>
        </w:rPr>
        <w:t>-</w:t>
      </w:r>
      <w:r w:rsidRPr="000A15E6">
        <w:rPr>
          <w:sz w:val="24"/>
        </w:rPr>
        <w:t xml:space="preserve">funded theatre organisation. The aim of the proposal should be the structured support of the work and/or career path of the </w:t>
      </w:r>
      <w:r w:rsidR="007321AA" w:rsidRPr="000A15E6">
        <w:rPr>
          <w:sz w:val="24"/>
        </w:rPr>
        <w:t xml:space="preserve">professional </w:t>
      </w:r>
      <w:r w:rsidR="00C40AE6" w:rsidRPr="000A15E6">
        <w:rPr>
          <w:sz w:val="24"/>
        </w:rPr>
        <w:t>theatre artist</w:t>
      </w:r>
      <w:r w:rsidRPr="000A15E6">
        <w:rPr>
          <w:sz w:val="24"/>
        </w:rPr>
        <w:t>.</w:t>
      </w:r>
    </w:p>
    <w:p w14:paraId="4233E7C0" w14:textId="079B50EE" w:rsidR="001446BF" w:rsidRDefault="001446BF" w:rsidP="00671E1A"/>
    <w:tbl>
      <w:tblPr>
        <w:tblW w:w="0" w:type="auto"/>
        <w:tblBorders>
          <w:top w:val="single" w:sz="18" w:space="0" w:color="999999"/>
          <w:bottom w:val="single" w:sz="18" w:space="0" w:color="999999"/>
          <w:insideH w:val="single" w:sz="18" w:space="0" w:color="999999"/>
        </w:tblBorders>
        <w:tblLook w:val="0000" w:firstRow="0" w:lastRow="0" w:firstColumn="0" w:lastColumn="0" w:noHBand="0" w:noVBand="0"/>
      </w:tblPr>
      <w:tblGrid>
        <w:gridCol w:w="1728"/>
        <w:gridCol w:w="7558"/>
      </w:tblGrid>
      <w:tr w:rsidR="005C5EFA" w14:paraId="3E6856C8" w14:textId="77777777" w:rsidTr="00F34853">
        <w:trPr>
          <w:cantSplit/>
        </w:trPr>
        <w:tc>
          <w:tcPr>
            <w:tcW w:w="1728" w:type="dxa"/>
          </w:tcPr>
          <w:p w14:paraId="5C4E9BAC" w14:textId="77777777" w:rsidR="005C5EFA" w:rsidRPr="000A15E6" w:rsidRDefault="005C5EFA" w:rsidP="00F34853">
            <w:pPr>
              <w:rPr>
                <w:b/>
                <w:color w:val="FF0000"/>
                <w:sz w:val="24"/>
              </w:rPr>
            </w:pPr>
            <w:r w:rsidRPr="000A15E6">
              <w:rPr>
                <w:b/>
                <w:color w:val="FF0000"/>
                <w:sz w:val="24"/>
              </w:rPr>
              <w:t>Definitions for the purposes of this scheme</w:t>
            </w:r>
          </w:p>
        </w:tc>
        <w:tc>
          <w:tcPr>
            <w:tcW w:w="7558" w:type="dxa"/>
          </w:tcPr>
          <w:p w14:paraId="4EB6F70A" w14:textId="14AD01BD" w:rsidR="004956F3" w:rsidRPr="000A15E6" w:rsidRDefault="004956F3" w:rsidP="00936B7A">
            <w:pPr>
              <w:pStyle w:val="Heading3"/>
              <w:rPr>
                <w:sz w:val="24"/>
                <w:szCs w:val="24"/>
              </w:rPr>
            </w:pPr>
            <w:r w:rsidRPr="000A15E6">
              <w:rPr>
                <w:color w:val="auto"/>
                <w:sz w:val="24"/>
                <w:szCs w:val="24"/>
                <w:lang w:val="ga-IE"/>
              </w:rPr>
              <w:t xml:space="preserve">Professional theatre artist: </w:t>
            </w:r>
            <w:r w:rsidRPr="000A15E6">
              <w:rPr>
                <w:b w:val="0"/>
                <w:color w:val="auto"/>
                <w:sz w:val="24"/>
                <w:szCs w:val="24"/>
              </w:rPr>
              <w:t>individual</w:t>
            </w:r>
            <w:r w:rsidRPr="000A15E6">
              <w:rPr>
                <w:b w:val="0"/>
                <w:bCs w:val="0"/>
                <w:color w:val="auto"/>
                <w:sz w:val="24"/>
                <w:szCs w:val="24"/>
              </w:rPr>
              <w:t>s</w:t>
            </w:r>
            <w:r w:rsidRPr="000A15E6">
              <w:rPr>
                <w:b w:val="0"/>
                <w:color w:val="auto"/>
                <w:sz w:val="24"/>
                <w:szCs w:val="24"/>
              </w:rPr>
              <w:t xml:space="preserve"> who works as</w:t>
            </w:r>
            <w:r w:rsidRPr="000A15E6">
              <w:rPr>
                <w:b w:val="0"/>
                <w:bCs w:val="0"/>
                <w:color w:val="auto"/>
                <w:sz w:val="24"/>
                <w:szCs w:val="24"/>
              </w:rPr>
              <w:t xml:space="preserve"> </w:t>
            </w:r>
            <w:r w:rsidRPr="000A15E6">
              <w:rPr>
                <w:b w:val="0"/>
                <w:color w:val="auto"/>
                <w:sz w:val="24"/>
                <w:szCs w:val="24"/>
              </w:rPr>
              <w:t>professional artists in a creative capacity in a theatre context, and are recognised as such by his</w:t>
            </w:r>
            <w:r w:rsidR="005D441B" w:rsidRPr="000A15E6">
              <w:rPr>
                <w:b w:val="0"/>
                <w:color w:val="auto"/>
                <w:sz w:val="24"/>
                <w:szCs w:val="24"/>
              </w:rPr>
              <w:t>/</w:t>
            </w:r>
            <w:r w:rsidRPr="000A15E6">
              <w:rPr>
                <w:b w:val="0"/>
                <w:color w:val="auto"/>
                <w:sz w:val="24"/>
                <w:szCs w:val="24"/>
              </w:rPr>
              <w:t>her peers</w:t>
            </w:r>
            <w:r w:rsidR="005D441B" w:rsidRPr="000A15E6">
              <w:rPr>
                <w:b w:val="0"/>
                <w:color w:val="auto"/>
                <w:sz w:val="24"/>
                <w:szCs w:val="24"/>
              </w:rPr>
              <w:t xml:space="preserve">, </w:t>
            </w:r>
            <w:r w:rsidRPr="000A15E6">
              <w:rPr>
                <w:b w:val="0"/>
                <w:color w:val="auto"/>
                <w:sz w:val="24"/>
                <w:szCs w:val="24"/>
              </w:rPr>
              <w:t xml:space="preserve">but are not in receipt of </w:t>
            </w:r>
            <w:r w:rsidR="0077436D" w:rsidRPr="000A15E6">
              <w:rPr>
                <w:b w:val="0"/>
                <w:color w:val="auto"/>
                <w:sz w:val="24"/>
                <w:szCs w:val="24"/>
              </w:rPr>
              <w:t>Strategic Funding</w:t>
            </w:r>
            <w:r w:rsidRPr="000A15E6">
              <w:rPr>
                <w:b w:val="0"/>
                <w:color w:val="auto"/>
                <w:sz w:val="24"/>
                <w:szCs w:val="24"/>
              </w:rPr>
              <w:t>. This could be a director, theatre maker</w:t>
            </w:r>
            <w:r w:rsidR="00985051" w:rsidRPr="000A15E6">
              <w:rPr>
                <w:b w:val="0"/>
                <w:color w:val="auto"/>
                <w:sz w:val="24"/>
                <w:szCs w:val="24"/>
              </w:rPr>
              <w:t>, actor, playwright, designer,</w:t>
            </w:r>
            <w:r w:rsidRPr="000A15E6">
              <w:rPr>
                <w:b w:val="0"/>
                <w:color w:val="auto"/>
                <w:sz w:val="24"/>
                <w:szCs w:val="24"/>
              </w:rPr>
              <w:t xml:space="preserve"> creative producer</w:t>
            </w:r>
            <w:r w:rsidR="00985051" w:rsidRPr="000A15E6">
              <w:rPr>
                <w:b w:val="0"/>
                <w:color w:val="auto"/>
                <w:sz w:val="24"/>
                <w:szCs w:val="24"/>
              </w:rPr>
              <w:t xml:space="preserve"> or </w:t>
            </w:r>
            <w:r w:rsidR="00025113" w:rsidRPr="000A15E6">
              <w:rPr>
                <w:b w:val="0"/>
                <w:color w:val="auto"/>
                <w:sz w:val="24"/>
                <w:szCs w:val="24"/>
              </w:rPr>
              <w:t xml:space="preserve">a </w:t>
            </w:r>
            <w:r w:rsidR="00985051" w:rsidRPr="000A15E6">
              <w:rPr>
                <w:b w:val="0"/>
                <w:color w:val="auto"/>
                <w:sz w:val="24"/>
                <w:szCs w:val="24"/>
              </w:rPr>
              <w:t xml:space="preserve">theatre company </w:t>
            </w:r>
            <w:r w:rsidR="005D441B" w:rsidRPr="000A15E6">
              <w:rPr>
                <w:b w:val="0"/>
                <w:color w:val="auto"/>
                <w:sz w:val="24"/>
                <w:szCs w:val="24"/>
              </w:rPr>
              <w:t xml:space="preserve">that </w:t>
            </w:r>
            <w:r w:rsidR="00985051" w:rsidRPr="000A15E6">
              <w:rPr>
                <w:b w:val="0"/>
                <w:color w:val="auto"/>
                <w:sz w:val="24"/>
                <w:szCs w:val="24"/>
              </w:rPr>
              <w:t xml:space="preserve">is not in receipt of </w:t>
            </w:r>
            <w:r w:rsidR="0077436D" w:rsidRPr="000A15E6">
              <w:rPr>
                <w:b w:val="0"/>
                <w:color w:val="auto"/>
                <w:sz w:val="24"/>
                <w:szCs w:val="24"/>
              </w:rPr>
              <w:t>Strategic Funding</w:t>
            </w:r>
          </w:p>
          <w:p w14:paraId="5C302781" w14:textId="46F56CBE" w:rsidR="00CD07B7" w:rsidRPr="000A15E6" w:rsidRDefault="00B13818" w:rsidP="009873A3">
            <w:pPr>
              <w:rPr>
                <w:sz w:val="24"/>
              </w:rPr>
            </w:pPr>
            <w:r w:rsidRPr="000A15E6">
              <w:rPr>
                <w:b/>
                <w:bCs/>
                <w:sz w:val="24"/>
                <w:lang w:val="ga-IE"/>
              </w:rPr>
              <w:t>Funded</w:t>
            </w:r>
            <w:r w:rsidR="004956F3" w:rsidRPr="000A15E6">
              <w:rPr>
                <w:b/>
                <w:bCs/>
                <w:sz w:val="24"/>
                <w:lang w:val="ga-IE"/>
              </w:rPr>
              <w:t xml:space="preserve"> theatre organisations: </w:t>
            </w:r>
            <w:r w:rsidR="004956F3" w:rsidRPr="000A15E6">
              <w:rPr>
                <w:bCs/>
                <w:sz w:val="24"/>
                <w:lang w:val="ga-IE"/>
              </w:rPr>
              <w:t xml:space="preserve">organisations in receipt of </w:t>
            </w:r>
            <w:r w:rsidR="0077436D" w:rsidRPr="000A15E6">
              <w:rPr>
                <w:bCs/>
                <w:sz w:val="24"/>
                <w:lang w:val="ga-IE"/>
              </w:rPr>
              <w:t>Strategic</w:t>
            </w:r>
            <w:r w:rsidR="00DF40A1" w:rsidRPr="000A15E6">
              <w:rPr>
                <w:bCs/>
                <w:sz w:val="24"/>
                <w:lang w:val="ga-IE"/>
              </w:rPr>
              <w:t>,</w:t>
            </w:r>
            <w:r w:rsidR="00542352" w:rsidRPr="000A15E6">
              <w:rPr>
                <w:bCs/>
                <w:sz w:val="24"/>
                <w:lang w:val="ga-IE"/>
              </w:rPr>
              <w:t xml:space="preserve"> Partnership </w:t>
            </w:r>
            <w:r w:rsidR="00DF40A1" w:rsidRPr="000A15E6">
              <w:rPr>
                <w:bCs/>
                <w:sz w:val="24"/>
                <w:lang w:val="ga-IE"/>
              </w:rPr>
              <w:t xml:space="preserve">or </w:t>
            </w:r>
            <w:r w:rsidR="009873A3" w:rsidRPr="000A15E6">
              <w:rPr>
                <w:bCs/>
                <w:sz w:val="24"/>
                <w:lang w:val="ga-IE"/>
              </w:rPr>
              <w:t xml:space="preserve">Arts Centre </w:t>
            </w:r>
            <w:r w:rsidR="0077436D" w:rsidRPr="000A15E6">
              <w:rPr>
                <w:bCs/>
                <w:sz w:val="24"/>
                <w:lang w:val="ga-IE"/>
              </w:rPr>
              <w:t>Funding</w:t>
            </w:r>
            <w:r w:rsidRPr="000A15E6">
              <w:rPr>
                <w:bCs/>
                <w:sz w:val="24"/>
                <w:lang w:val="ga-IE"/>
              </w:rPr>
              <w:t xml:space="preserve"> </w:t>
            </w:r>
            <w:r w:rsidR="004956F3" w:rsidRPr="000A15E6">
              <w:rPr>
                <w:bCs/>
                <w:sz w:val="24"/>
                <w:lang w:val="ga-IE"/>
              </w:rPr>
              <w:t>with a track record for theatre production and presenta</w:t>
            </w:r>
            <w:r w:rsidR="00025113" w:rsidRPr="000A15E6">
              <w:rPr>
                <w:bCs/>
                <w:sz w:val="24"/>
                <w:lang w:val="ga-IE"/>
              </w:rPr>
              <w:t>t</w:t>
            </w:r>
            <w:r w:rsidR="004956F3" w:rsidRPr="000A15E6">
              <w:rPr>
                <w:bCs/>
                <w:sz w:val="24"/>
                <w:lang w:val="ga-IE"/>
              </w:rPr>
              <w:t>ion – e.g. production companies, festivals, venues</w:t>
            </w:r>
            <w:r w:rsidR="005D441B" w:rsidRPr="000A15E6">
              <w:rPr>
                <w:bCs/>
                <w:sz w:val="24"/>
                <w:lang w:val="ga-IE"/>
              </w:rPr>
              <w:t>,</w:t>
            </w:r>
            <w:r w:rsidR="004956F3" w:rsidRPr="000A15E6">
              <w:rPr>
                <w:bCs/>
                <w:sz w:val="24"/>
                <w:lang w:val="ga-IE"/>
              </w:rPr>
              <w:t xml:space="preserve"> and resource organisations working in theatre.</w:t>
            </w:r>
          </w:p>
        </w:tc>
      </w:tr>
    </w:tbl>
    <w:p w14:paraId="43D6051B" w14:textId="77777777" w:rsidR="005C5EFA" w:rsidRPr="000A15E6" w:rsidRDefault="005C5EFA" w:rsidP="005C5EFA">
      <w:pPr>
        <w:pStyle w:val="Heading3"/>
        <w:rPr>
          <w:sz w:val="24"/>
          <w:szCs w:val="24"/>
        </w:rPr>
      </w:pPr>
      <w:r w:rsidRPr="000A15E6">
        <w:rPr>
          <w:sz w:val="24"/>
          <w:szCs w:val="24"/>
        </w:rPr>
        <w:t>Objectives</w:t>
      </w:r>
    </w:p>
    <w:p w14:paraId="048EBD78" w14:textId="50A56897" w:rsidR="001446BF" w:rsidRPr="000A15E6" w:rsidRDefault="001446BF" w:rsidP="001446BF">
      <w:pPr>
        <w:rPr>
          <w:sz w:val="24"/>
        </w:rPr>
      </w:pPr>
      <w:r w:rsidRPr="000A15E6">
        <w:rPr>
          <w:sz w:val="24"/>
        </w:rPr>
        <w:t xml:space="preserve">The scheme is designed to benefit </w:t>
      </w:r>
      <w:r w:rsidR="00033629" w:rsidRPr="000A15E6">
        <w:rPr>
          <w:sz w:val="24"/>
        </w:rPr>
        <w:t xml:space="preserve">professional </w:t>
      </w:r>
      <w:r w:rsidRPr="000A15E6">
        <w:rPr>
          <w:sz w:val="24"/>
        </w:rPr>
        <w:t>theatre artists working in all genres of theatre who have demonstrated a track record in, and</w:t>
      </w:r>
      <w:r w:rsidR="008303FB" w:rsidRPr="000A15E6">
        <w:rPr>
          <w:sz w:val="24"/>
        </w:rPr>
        <w:t xml:space="preserve"> a</w:t>
      </w:r>
      <w:r w:rsidRPr="000A15E6">
        <w:rPr>
          <w:sz w:val="24"/>
        </w:rPr>
        <w:t xml:space="preserve"> commitment to, professional theatre practice.</w:t>
      </w:r>
      <w:r w:rsidR="0037464E" w:rsidRPr="000A15E6">
        <w:rPr>
          <w:sz w:val="24"/>
        </w:rPr>
        <w:t xml:space="preserve"> </w:t>
      </w:r>
      <w:r w:rsidR="00033629" w:rsidRPr="000A15E6">
        <w:rPr>
          <w:sz w:val="24"/>
        </w:rPr>
        <w:t xml:space="preserve">Resources </w:t>
      </w:r>
      <w:r w:rsidR="00DF40A1" w:rsidRPr="000A15E6">
        <w:rPr>
          <w:sz w:val="24"/>
        </w:rPr>
        <w:t xml:space="preserve">and in-kind support </w:t>
      </w:r>
      <w:r w:rsidR="005C5EFA" w:rsidRPr="000A15E6">
        <w:rPr>
          <w:sz w:val="24"/>
        </w:rPr>
        <w:t xml:space="preserve">that </w:t>
      </w:r>
      <w:r w:rsidR="00033629" w:rsidRPr="000A15E6">
        <w:rPr>
          <w:sz w:val="24"/>
        </w:rPr>
        <w:t xml:space="preserve">applicants, in collaboration with </w:t>
      </w:r>
      <w:r w:rsidR="00985051" w:rsidRPr="000A15E6">
        <w:rPr>
          <w:sz w:val="24"/>
        </w:rPr>
        <w:t xml:space="preserve">funded </w:t>
      </w:r>
      <w:r w:rsidR="005C5EFA" w:rsidRPr="000A15E6">
        <w:rPr>
          <w:sz w:val="24"/>
        </w:rPr>
        <w:t>theatre organisations</w:t>
      </w:r>
      <w:r w:rsidR="00033629" w:rsidRPr="000A15E6">
        <w:rPr>
          <w:sz w:val="24"/>
        </w:rPr>
        <w:t>,</w:t>
      </w:r>
      <w:r w:rsidR="005C5EFA" w:rsidRPr="000A15E6">
        <w:rPr>
          <w:sz w:val="24"/>
        </w:rPr>
        <w:t xml:space="preserve"> may offer </w:t>
      </w:r>
      <w:r w:rsidR="008303FB" w:rsidRPr="000A15E6">
        <w:rPr>
          <w:sz w:val="24"/>
        </w:rPr>
        <w:t xml:space="preserve">could </w:t>
      </w:r>
      <w:r w:rsidR="005C5EFA" w:rsidRPr="000A15E6">
        <w:rPr>
          <w:sz w:val="24"/>
        </w:rPr>
        <w:t>include:</w:t>
      </w:r>
    </w:p>
    <w:p w14:paraId="73076435" w14:textId="7759EE66" w:rsidR="0037464E" w:rsidRPr="000A15E6" w:rsidRDefault="0037464E" w:rsidP="0037464E">
      <w:pPr>
        <w:pStyle w:val="Bullet"/>
        <w:rPr>
          <w:sz w:val="24"/>
        </w:rPr>
      </w:pPr>
      <w:r w:rsidRPr="000A15E6">
        <w:rPr>
          <w:sz w:val="24"/>
        </w:rPr>
        <w:t xml:space="preserve">Administrative and management resources to assist </w:t>
      </w:r>
      <w:r w:rsidR="00033629" w:rsidRPr="000A15E6">
        <w:rPr>
          <w:sz w:val="24"/>
        </w:rPr>
        <w:t xml:space="preserve">professional </w:t>
      </w:r>
      <w:r w:rsidRPr="000A15E6">
        <w:rPr>
          <w:sz w:val="24"/>
        </w:rPr>
        <w:t xml:space="preserve">theatre artists in </w:t>
      </w:r>
      <w:r w:rsidR="00033629" w:rsidRPr="000A15E6">
        <w:rPr>
          <w:sz w:val="24"/>
        </w:rPr>
        <w:t xml:space="preserve">the </w:t>
      </w:r>
      <w:r w:rsidRPr="000A15E6">
        <w:rPr>
          <w:sz w:val="24"/>
        </w:rPr>
        <w:t>development</w:t>
      </w:r>
      <w:r w:rsidR="00033629" w:rsidRPr="000A15E6">
        <w:rPr>
          <w:sz w:val="24"/>
        </w:rPr>
        <w:t xml:space="preserve"> of their practice</w:t>
      </w:r>
    </w:p>
    <w:p w14:paraId="7D9C2742" w14:textId="501BC6F9" w:rsidR="00033629" w:rsidRPr="000A15E6" w:rsidRDefault="00033629" w:rsidP="00033629">
      <w:pPr>
        <w:pStyle w:val="Bullet"/>
        <w:rPr>
          <w:sz w:val="24"/>
        </w:rPr>
      </w:pPr>
      <w:r w:rsidRPr="000A15E6">
        <w:rPr>
          <w:sz w:val="24"/>
        </w:rPr>
        <w:t>Administrative and management resources to assist professional theatre artists in the development, production and dissemination of work according to</w:t>
      </w:r>
      <w:r w:rsidR="008303FB" w:rsidRPr="000A15E6">
        <w:rPr>
          <w:sz w:val="24"/>
        </w:rPr>
        <w:t xml:space="preserve"> industry</w:t>
      </w:r>
      <w:r w:rsidRPr="000A15E6">
        <w:rPr>
          <w:sz w:val="24"/>
        </w:rPr>
        <w:t xml:space="preserve"> standards </w:t>
      </w:r>
    </w:p>
    <w:p w14:paraId="6A9AFF4B" w14:textId="77777777" w:rsidR="00033629" w:rsidRPr="000A15E6" w:rsidRDefault="00033629" w:rsidP="00033629">
      <w:pPr>
        <w:pStyle w:val="Bullet"/>
        <w:rPr>
          <w:sz w:val="24"/>
        </w:rPr>
      </w:pPr>
      <w:r w:rsidRPr="000A15E6">
        <w:rPr>
          <w:sz w:val="24"/>
        </w:rPr>
        <w:t>Expert dramaturgical support and mentorship</w:t>
      </w:r>
    </w:p>
    <w:p w14:paraId="5740C4E0" w14:textId="56C31735" w:rsidR="00033629" w:rsidRPr="000A15E6" w:rsidRDefault="008303FB" w:rsidP="0037464E">
      <w:pPr>
        <w:pStyle w:val="Bullet"/>
        <w:rPr>
          <w:sz w:val="24"/>
        </w:rPr>
      </w:pPr>
      <w:r w:rsidRPr="000A15E6">
        <w:rPr>
          <w:sz w:val="24"/>
        </w:rPr>
        <w:t xml:space="preserve">Assistance and resources towards the administration, management and promotion of work </w:t>
      </w:r>
    </w:p>
    <w:p w14:paraId="6ACD9D0A" w14:textId="155E2B6A" w:rsidR="00033629" w:rsidRPr="000A15E6" w:rsidRDefault="00DF40A1" w:rsidP="0037464E">
      <w:pPr>
        <w:pStyle w:val="Bullet"/>
        <w:rPr>
          <w:sz w:val="24"/>
        </w:rPr>
      </w:pPr>
      <w:r w:rsidRPr="000A15E6">
        <w:rPr>
          <w:sz w:val="24"/>
        </w:rPr>
        <w:t>Assistance</w:t>
      </w:r>
      <w:r w:rsidR="008303FB" w:rsidRPr="000A15E6">
        <w:rPr>
          <w:sz w:val="24"/>
        </w:rPr>
        <w:t xml:space="preserve"> and resources towards </w:t>
      </w:r>
      <w:r w:rsidRPr="000A15E6">
        <w:rPr>
          <w:sz w:val="24"/>
        </w:rPr>
        <w:t>the c</w:t>
      </w:r>
      <w:r w:rsidR="00033629" w:rsidRPr="000A15E6">
        <w:rPr>
          <w:sz w:val="24"/>
        </w:rPr>
        <w:t>reation of a public engagement strategy, with clear objectives and measurable outcomes</w:t>
      </w:r>
    </w:p>
    <w:p w14:paraId="7F4719BC" w14:textId="77777777" w:rsidR="0037464E" w:rsidRPr="000A15E6" w:rsidRDefault="0037464E" w:rsidP="0037464E">
      <w:pPr>
        <w:pStyle w:val="Bullet"/>
        <w:rPr>
          <w:sz w:val="24"/>
        </w:rPr>
      </w:pPr>
      <w:r w:rsidRPr="000A15E6">
        <w:rPr>
          <w:sz w:val="24"/>
        </w:rPr>
        <w:t>Expertise in strategic planning and sustainability in the context of professional theatre</w:t>
      </w:r>
    </w:p>
    <w:p w14:paraId="65B34FA9" w14:textId="78374F0C" w:rsidR="00033629" w:rsidRPr="000A15E6" w:rsidRDefault="005C5EFA" w:rsidP="00033629">
      <w:pPr>
        <w:pStyle w:val="Bullet"/>
        <w:rPr>
          <w:sz w:val="24"/>
        </w:rPr>
      </w:pPr>
      <w:r w:rsidRPr="000A15E6">
        <w:rPr>
          <w:sz w:val="24"/>
        </w:rPr>
        <w:t>Support for collaborative project</w:t>
      </w:r>
      <w:r w:rsidR="00033629" w:rsidRPr="000A15E6">
        <w:rPr>
          <w:sz w:val="24"/>
        </w:rPr>
        <w:t xml:space="preserve">s, </w:t>
      </w:r>
      <w:r w:rsidRPr="000A15E6">
        <w:rPr>
          <w:sz w:val="24"/>
        </w:rPr>
        <w:t xml:space="preserve">between </w:t>
      </w:r>
      <w:r w:rsidR="00033629" w:rsidRPr="000A15E6">
        <w:rPr>
          <w:sz w:val="24"/>
        </w:rPr>
        <w:t>funded theatre organisations and platforms,</w:t>
      </w:r>
      <w:r w:rsidRPr="000A15E6">
        <w:rPr>
          <w:sz w:val="24"/>
        </w:rPr>
        <w:t xml:space="preserve"> and </w:t>
      </w:r>
      <w:r w:rsidR="00033629" w:rsidRPr="000A15E6">
        <w:rPr>
          <w:sz w:val="24"/>
        </w:rPr>
        <w:t>professional theatre artists, such as</w:t>
      </w:r>
      <w:r w:rsidR="007321AA" w:rsidRPr="000A15E6">
        <w:rPr>
          <w:sz w:val="24"/>
        </w:rPr>
        <w:t>:</w:t>
      </w:r>
    </w:p>
    <w:p w14:paraId="2B03E4BB" w14:textId="77777777" w:rsidR="00033629" w:rsidRPr="000A15E6" w:rsidRDefault="00033629" w:rsidP="00033629">
      <w:pPr>
        <w:pStyle w:val="subbullet"/>
        <w:rPr>
          <w:sz w:val="24"/>
          <w:szCs w:val="24"/>
        </w:rPr>
      </w:pPr>
      <w:r w:rsidRPr="000A15E6">
        <w:rPr>
          <w:sz w:val="24"/>
          <w:szCs w:val="24"/>
        </w:rPr>
        <w:t xml:space="preserve">Co-production and dissemination of work </w:t>
      </w:r>
    </w:p>
    <w:p w14:paraId="4F6AA7B5" w14:textId="113DFE98" w:rsidR="007321AA" w:rsidRPr="000A15E6" w:rsidRDefault="007321AA" w:rsidP="007321AA">
      <w:pPr>
        <w:pStyle w:val="subbullet"/>
        <w:rPr>
          <w:sz w:val="24"/>
          <w:szCs w:val="24"/>
        </w:rPr>
      </w:pPr>
      <w:r w:rsidRPr="000A15E6">
        <w:rPr>
          <w:sz w:val="24"/>
          <w:szCs w:val="24"/>
        </w:rPr>
        <w:lastRenderedPageBreak/>
        <w:t>Initiatives that e</w:t>
      </w:r>
      <w:r w:rsidRPr="000A15E6">
        <w:rPr>
          <w:rFonts w:eastAsia="Calibri"/>
          <w:sz w:val="24"/>
          <w:szCs w:val="24"/>
        </w:rPr>
        <w:t xml:space="preserve">nable </w:t>
      </w:r>
      <w:r w:rsidR="008303FB" w:rsidRPr="000A15E6">
        <w:rPr>
          <w:rFonts w:eastAsia="Calibri"/>
          <w:sz w:val="24"/>
          <w:szCs w:val="24"/>
        </w:rPr>
        <w:t>partner</w:t>
      </w:r>
      <w:r w:rsidR="00033629" w:rsidRPr="000A15E6">
        <w:rPr>
          <w:rFonts w:eastAsia="Calibri"/>
          <w:sz w:val="24"/>
          <w:szCs w:val="24"/>
        </w:rPr>
        <w:t xml:space="preserve"> organisations to make </w:t>
      </w:r>
      <w:r w:rsidRPr="000A15E6">
        <w:rPr>
          <w:rFonts w:eastAsia="Calibri"/>
          <w:sz w:val="24"/>
          <w:szCs w:val="24"/>
        </w:rPr>
        <w:t>joint applications for funding to bodies other than the Arts Council</w:t>
      </w:r>
    </w:p>
    <w:p w14:paraId="1BC648F1" w14:textId="77777777" w:rsidR="005C5EFA" w:rsidRPr="000A15E6" w:rsidRDefault="007321AA" w:rsidP="007321AA">
      <w:pPr>
        <w:pStyle w:val="subbullet"/>
        <w:rPr>
          <w:sz w:val="24"/>
          <w:szCs w:val="24"/>
        </w:rPr>
      </w:pPr>
      <w:r w:rsidRPr="000A15E6">
        <w:rPr>
          <w:sz w:val="24"/>
          <w:szCs w:val="24"/>
        </w:rPr>
        <w:t xml:space="preserve">Activities </w:t>
      </w:r>
      <w:r w:rsidR="00033629" w:rsidRPr="000A15E6">
        <w:rPr>
          <w:sz w:val="24"/>
          <w:szCs w:val="24"/>
        </w:rPr>
        <w:t xml:space="preserve">to promote best practice in areas </w:t>
      </w:r>
      <w:r w:rsidRPr="000A15E6">
        <w:rPr>
          <w:rFonts w:eastAsia="Calibri"/>
          <w:sz w:val="24"/>
          <w:szCs w:val="24"/>
        </w:rPr>
        <w:t>such as audience development, sponsorship and fundraising.</w:t>
      </w:r>
    </w:p>
    <w:p w14:paraId="2D6DB760" w14:textId="77777777" w:rsidR="005C5EFA" w:rsidRPr="000A15E6" w:rsidRDefault="005C5EFA" w:rsidP="005C5EFA">
      <w:pPr>
        <w:pStyle w:val="Heading3"/>
        <w:rPr>
          <w:sz w:val="24"/>
          <w:szCs w:val="24"/>
        </w:rPr>
      </w:pPr>
      <w:r w:rsidRPr="000A15E6">
        <w:rPr>
          <w:sz w:val="24"/>
          <w:szCs w:val="24"/>
        </w:rPr>
        <w:t>Priorities</w:t>
      </w:r>
    </w:p>
    <w:p w14:paraId="65209DB6" w14:textId="77777777" w:rsidR="005C5EFA" w:rsidRPr="000A15E6" w:rsidRDefault="005C5EFA" w:rsidP="005C5EFA">
      <w:pPr>
        <w:rPr>
          <w:sz w:val="24"/>
        </w:rPr>
      </w:pPr>
      <w:r w:rsidRPr="000A15E6">
        <w:rPr>
          <w:sz w:val="24"/>
        </w:rPr>
        <w:t>Priority will be given to proposals based on:</w:t>
      </w:r>
    </w:p>
    <w:p w14:paraId="2F4F4608" w14:textId="77777777" w:rsidR="00033629" w:rsidRPr="000A15E6" w:rsidRDefault="00033629" w:rsidP="005C5EFA">
      <w:pPr>
        <w:pStyle w:val="Bullet"/>
        <w:rPr>
          <w:sz w:val="24"/>
        </w:rPr>
      </w:pPr>
      <w:r w:rsidRPr="000A15E6">
        <w:rPr>
          <w:sz w:val="24"/>
        </w:rPr>
        <w:t>The potential for impact on the theatre sector</w:t>
      </w:r>
    </w:p>
    <w:p w14:paraId="0F3E5E80" w14:textId="1D7F2047" w:rsidR="005C5EFA" w:rsidRPr="000A15E6" w:rsidRDefault="005C5EFA" w:rsidP="005C5EFA">
      <w:pPr>
        <w:pStyle w:val="Bullet"/>
        <w:rPr>
          <w:sz w:val="24"/>
        </w:rPr>
      </w:pPr>
      <w:r w:rsidRPr="000A15E6">
        <w:rPr>
          <w:sz w:val="24"/>
        </w:rPr>
        <w:t>The</w:t>
      </w:r>
      <w:r w:rsidR="008303FB" w:rsidRPr="000A15E6">
        <w:rPr>
          <w:sz w:val="24"/>
        </w:rPr>
        <w:t xml:space="preserve"> track record and relevance o</w:t>
      </w:r>
      <w:r w:rsidRPr="000A15E6">
        <w:rPr>
          <w:sz w:val="24"/>
        </w:rPr>
        <w:t>f the applicant</w:t>
      </w:r>
      <w:r w:rsidR="003322C1" w:rsidRPr="000A15E6">
        <w:rPr>
          <w:sz w:val="24"/>
        </w:rPr>
        <w:t>’</w:t>
      </w:r>
      <w:r w:rsidRPr="000A15E6">
        <w:rPr>
          <w:sz w:val="24"/>
        </w:rPr>
        <w:t>s</w:t>
      </w:r>
      <w:r w:rsidR="008303FB" w:rsidRPr="000A15E6">
        <w:rPr>
          <w:sz w:val="24"/>
        </w:rPr>
        <w:t xml:space="preserve"> experience, and </w:t>
      </w:r>
      <w:r w:rsidR="009875D9" w:rsidRPr="000A15E6">
        <w:rPr>
          <w:sz w:val="24"/>
        </w:rPr>
        <w:t xml:space="preserve">that </w:t>
      </w:r>
      <w:r w:rsidR="008303FB" w:rsidRPr="000A15E6">
        <w:rPr>
          <w:sz w:val="24"/>
        </w:rPr>
        <w:t>of the partner organisations,</w:t>
      </w:r>
      <w:r w:rsidRPr="000A15E6">
        <w:rPr>
          <w:sz w:val="24"/>
        </w:rPr>
        <w:t xml:space="preserve"> to the content of the propos</w:t>
      </w:r>
      <w:r w:rsidR="00033629" w:rsidRPr="000A15E6">
        <w:rPr>
          <w:sz w:val="24"/>
        </w:rPr>
        <w:t>al</w:t>
      </w:r>
    </w:p>
    <w:p w14:paraId="66BC13D0" w14:textId="51CB8469" w:rsidR="005C5EFA" w:rsidRPr="000A15E6" w:rsidRDefault="005C5EFA" w:rsidP="00E45622">
      <w:pPr>
        <w:pStyle w:val="Bullet"/>
        <w:rPr>
          <w:sz w:val="24"/>
        </w:rPr>
      </w:pPr>
      <w:r w:rsidRPr="000A15E6">
        <w:rPr>
          <w:sz w:val="24"/>
        </w:rPr>
        <w:t>The clarity</w:t>
      </w:r>
      <w:r w:rsidR="00033629" w:rsidRPr="000A15E6">
        <w:rPr>
          <w:sz w:val="24"/>
        </w:rPr>
        <w:t xml:space="preserve">, coherence and </w:t>
      </w:r>
      <w:r w:rsidR="00DF40A1" w:rsidRPr="000A15E6">
        <w:rPr>
          <w:sz w:val="24"/>
        </w:rPr>
        <w:t>feasibility</w:t>
      </w:r>
      <w:r w:rsidR="00033629" w:rsidRPr="000A15E6">
        <w:rPr>
          <w:sz w:val="24"/>
        </w:rPr>
        <w:t xml:space="preserve"> </w:t>
      </w:r>
      <w:r w:rsidRPr="000A15E6">
        <w:rPr>
          <w:sz w:val="24"/>
        </w:rPr>
        <w:t>of the propos</w:t>
      </w:r>
      <w:r w:rsidR="00033629" w:rsidRPr="000A15E6">
        <w:rPr>
          <w:sz w:val="24"/>
        </w:rPr>
        <w:t>al</w:t>
      </w:r>
      <w:r w:rsidRPr="000A15E6">
        <w:rPr>
          <w:sz w:val="24"/>
        </w:rPr>
        <w:t xml:space="preserve"> </w:t>
      </w:r>
    </w:p>
    <w:p w14:paraId="5850FF0F" w14:textId="0D8904FB" w:rsidR="005C5EFA" w:rsidRPr="000A15E6" w:rsidRDefault="005C5EFA" w:rsidP="005C5EFA">
      <w:pPr>
        <w:pStyle w:val="Bullet"/>
        <w:rPr>
          <w:sz w:val="24"/>
        </w:rPr>
      </w:pPr>
      <w:r w:rsidRPr="000A15E6">
        <w:rPr>
          <w:sz w:val="24"/>
        </w:rPr>
        <w:t>The extent and quality of the engagement</w:t>
      </w:r>
      <w:r w:rsidR="00033629" w:rsidRPr="000A15E6">
        <w:rPr>
          <w:sz w:val="24"/>
        </w:rPr>
        <w:t xml:space="preserve">, collaboration and reciprocal support </w:t>
      </w:r>
      <w:r w:rsidRPr="000A15E6">
        <w:rPr>
          <w:sz w:val="24"/>
        </w:rPr>
        <w:t xml:space="preserve">proposed </w:t>
      </w:r>
      <w:r w:rsidR="00EE1B11" w:rsidRPr="000A15E6">
        <w:rPr>
          <w:sz w:val="24"/>
        </w:rPr>
        <w:t xml:space="preserve">between </w:t>
      </w:r>
      <w:r w:rsidR="00033629" w:rsidRPr="000A15E6">
        <w:rPr>
          <w:sz w:val="24"/>
        </w:rPr>
        <w:t xml:space="preserve">all </w:t>
      </w:r>
      <w:r w:rsidR="00EE1B11" w:rsidRPr="000A15E6">
        <w:rPr>
          <w:sz w:val="24"/>
        </w:rPr>
        <w:t>parties</w:t>
      </w:r>
      <w:r w:rsidR="00033629" w:rsidRPr="000A15E6">
        <w:rPr>
          <w:sz w:val="24"/>
        </w:rPr>
        <w:t xml:space="preserve"> </w:t>
      </w:r>
      <w:r w:rsidR="00A5363F" w:rsidRPr="000A15E6">
        <w:rPr>
          <w:sz w:val="24"/>
        </w:rPr>
        <w:t xml:space="preserve">to </w:t>
      </w:r>
      <w:r w:rsidR="00033629" w:rsidRPr="000A15E6">
        <w:rPr>
          <w:sz w:val="24"/>
        </w:rPr>
        <w:t>the proposal</w:t>
      </w:r>
    </w:p>
    <w:p w14:paraId="3655BCE3" w14:textId="7A757DE3" w:rsidR="005C5EFA" w:rsidRPr="000A15E6" w:rsidRDefault="005C5EFA" w:rsidP="00E45622">
      <w:pPr>
        <w:pStyle w:val="Bullet"/>
        <w:rPr>
          <w:sz w:val="24"/>
        </w:rPr>
      </w:pPr>
      <w:r w:rsidRPr="000A15E6">
        <w:rPr>
          <w:sz w:val="24"/>
        </w:rPr>
        <w:t>The suitability of the artistic and administrative resources available to the propos</w:t>
      </w:r>
      <w:r w:rsidR="00033629" w:rsidRPr="000A15E6">
        <w:rPr>
          <w:sz w:val="24"/>
        </w:rPr>
        <w:t>al</w:t>
      </w:r>
    </w:p>
    <w:p w14:paraId="123C3386" w14:textId="0EDC3BAD" w:rsidR="00DF40A1" w:rsidRPr="000A15E6" w:rsidRDefault="00033629" w:rsidP="00033629">
      <w:pPr>
        <w:pStyle w:val="Bullet"/>
        <w:rPr>
          <w:sz w:val="24"/>
        </w:rPr>
      </w:pPr>
      <w:r w:rsidRPr="000A15E6">
        <w:rPr>
          <w:sz w:val="24"/>
        </w:rPr>
        <w:t xml:space="preserve">The extent to which the parties have committed </w:t>
      </w:r>
      <w:r w:rsidR="009875D9" w:rsidRPr="000A15E6">
        <w:rPr>
          <w:sz w:val="24"/>
        </w:rPr>
        <w:t>their o</w:t>
      </w:r>
      <w:r w:rsidRPr="000A15E6">
        <w:rPr>
          <w:sz w:val="24"/>
        </w:rPr>
        <w:t>wn resources (either in cash or in kind) to the proposal</w:t>
      </w:r>
    </w:p>
    <w:p w14:paraId="2A91541A" w14:textId="31EA1552" w:rsidR="00033629" w:rsidRPr="000A15E6" w:rsidRDefault="00DF40A1" w:rsidP="004F67B7">
      <w:pPr>
        <w:pStyle w:val="Bullet"/>
        <w:spacing w:before="0" w:after="0"/>
        <w:rPr>
          <w:sz w:val="24"/>
        </w:rPr>
      </w:pPr>
      <w:r w:rsidRPr="000A15E6">
        <w:rPr>
          <w:sz w:val="24"/>
        </w:rPr>
        <w:t xml:space="preserve">The extent to which the proposal provides excellent services, resources or facilities that support the work of theatre artists </w:t>
      </w:r>
      <w:r w:rsidR="009875D9" w:rsidRPr="000A15E6">
        <w:rPr>
          <w:sz w:val="24"/>
        </w:rPr>
        <w:t>and enhance the infrastructure for theatre in Ireland.</w:t>
      </w:r>
    </w:p>
    <w:bookmarkEnd w:id="12"/>
    <w:p w14:paraId="6D2C961B" w14:textId="77777777" w:rsidR="004F67B7" w:rsidRDefault="004F67B7" w:rsidP="004F67B7">
      <w:pPr>
        <w:pStyle w:val="Bullet"/>
        <w:numPr>
          <w:ilvl w:val="0"/>
          <w:numId w:val="0"/>
        </w:numPr>
        <w:spacing w:before="0" w:after="0"/>
        <w:rPr>
          <w:sz w:val="24"/>
        </w:rPr>
      </w:pPr>
    </w:p>
    <w:p w14:paraId="4E5B8810" w14:textId="7F92023D" w:rsidR="001E4399" w:rsidRPr="000A15E6" w:rsidRDefault="001E4399" w:rsidP="004F67B7">
      <w:pPr>
        <w:pStyle w:val="Bullet"/>
        <w:numPr>
          <w:ilvl w:val="0"/>
          <w:numId w:val="0"/>
        </w:numPr>
        <w:spacing w:before="0" w:after="0"/>
        <w:rPr>
          <w:sz w:val="24"/>
        </w:rPr>
      </w:pPr>
      <w:r w:rsidRPr="000A15E6">
        <w:rPr>
          <w:sz w:val="24"/>
        </w:rPr>
        <w:t xml:space="preserve">All awards are informed by the Arts Council’s </w:t>
      </w:r>
      <w:r w:rsidR="003322C1" w:rsidRPr="000A15E6">
        <w:rPr>
          <w:sz w:val="24"/>
        </w:rPr>
        <w:t>ten</w:t>
      </w:r>
      <w:r w:rsidRPr="000A15E6">
        <w:rPr>
          <w:sz w:val="24"/>
        </w:rPr>
        <w:t>-year strategy (2016</w:t>
      </w:r>
      <w:r w:rsidR="003322C1" w:rsidRPr="000A15E6">
        <w:rPr>
          <w:sz w:val="24"/>
        </w:rPr>
        <w:t>–</w:t>
      </w:r>
      <w:r w:rsidRPr="000A15E6">
        <w:rPr>
          <w:sz w:val="24"/>
        </w:rPr>
        <w:t>25)</w:t>
      </w:r>
      <w:r w:rsidR="005D441B" w:rsidRPr="000A15E6">
        <w:rPr>
          <w:sz w:val="24"/>
        </w:rPr>
        <w:t>,</w:t>
      </w:r>
      <w:r w:rsidRPr="000A15E6">
        <w:rPr>
          <w:sz w:val="24"/>
        </w:rPr>
        <w:t xml:space="preserve"> </w:t>
      </w:r>
      <w:r w:rsidRPr="000A15E6">
        <w:rPr>
          <w:i/>
          <w:sz w:val="24"/>
        </w:rPr>
        <w:t>Making Great Art Work: Leading the Development of the Arts in Ireland</w:t>
      </w:r>
      <w:r w:rsidR="005D441B" w:rsidRPr="000A15E6">
        <w:rPr>
          <w:sz w:val="24"/>
        </w:rPr>
        <w:t xml:space="preserve"> (s</w:t>
      </w:r>
      <w:r w:rsidRPr="000A15E6">
        <w:rPr>
          <w:sz w:val="24"/>
        </w:rPr>
        <w:t xml:space="preserve">ee here: </w:t>
      </w:r>
      <w:hyperlink r:id="rId16" w:history="1">
        <w:r w:rsidRPr="000A15E6">
          <w:rPr>
            <w:rStyle w:val="Hyperlink"/>
            <w:sz w:val="24"/>
            <w:u w:val="none"/>
          </w:rPr>
          <w:t>http://www.artscouncil.ie/arts-council-strategy/</w:t>
        </w:r>
      </w:hyperlink>
      <w:r w:rsidR="005D441B" w:rsidRPr="000A15E6">
        <w:rPr>
          <w:sz w:val="24"/>
        </w:rPr>
        <w:t>).</w:t>
      </w:r>
    </w:p>
    <w:p w14:paraId="287FB4C4" w14:textId="55ABB909" w:rsidR="00A36A2A" w:rsidRPr="009F2FC7" w:rsidRDefault="00A36A2A">
      <w:pPr>
        <w:spacing w:before="0" w:after="0"/>
        <w:rPr>
          <w:b/>
          <w:sz w:val="22"/>
          <w:lang w:val="en-US"/>
        </w:rPr>
      </w:pPr>
    </w:p>
    <w:p w14:paraId="46468CB5" w14:textId="632BA3C6" w:rsidR="004308FB" w:rsidRDefault="004308FB" w:rsidP="00674F89">
      <w:pPr>
        <w:pStyle w:val="Heading2"/>
        <w:spacing w:before="180"/>
      </w:pPr>
      <w:bookmarkStart w:id="13" w:name="_Toc62119617"/>
      <w:r>
        <w:t>1.</w:t>
      </w:r>
      <w:r w:rsidR="00771633">
        <w:t>2</w:t>
      </w:r>
      <w:r>
        <w:tab/>
        <w:t xml:space="preserve">Who </w:t>
      </w:r>
      <w:r w:rsidR="00771633">
        <w:t>can</w:t>
      </w:r>
      <w:r>
        <w:t xml:space="preserve"> apply?</w:t>
      </w:r>
      <w:bookmarkEnd w:id="13"/>
    </w:p>
    <w:p w14:paraId="1B90DCDD" w14:textId="77777777" w:rsidR="0024199B" w:rsidRPr="000A15E6" w:rsidRDefault="0024199B" w:rsidP="0024199B">
      <w:pPr>
        <w:rPr>
          <w:sz w:val="24"/>
        </w:rPr>
      </w:pPr>
      <w:r w:rsidRPr="000A15E6">
        <w:rPr>
          <w:sz w:val="24"/>
        </w:rPr>
        <w:t>Applications are welcome from the following</w:t>
      </w:r>
      <w:r w:rsidR="00F011F0" w:rsidRPr="000A15E6">
        <w:rPr>
          <w:sz w:val="24"/>
        </w:rPr>
        <w:t xml:space="preserve"> organisations</w:t>
      </w:r>
      <w:r w:rsidR="00DF40A1" w:rsidRPr="000A15E6">
        <w:rPr>
          <w:sz w:val="24"/>
        </w:rPr>
        <w:t>, individuals</w:t>
      </w:r>
      <w:r w:rsidR="00F011F0" w:rsidRPr="000A15E6">
        <w:rPr>
          <w:sz w:val="24"/>
        </w:rPr>
        <w:t xml:space="preserve"> </w:t>
      </w:r>
      <w:r w:rsidR="0076262B" w:rsidRPr="000A15E6">
        <w:rPr>
          <w:sz w:val="24"/>
        </w:rPr>
        <w:t xml:space="preserve">or </w:t>
      </w:r>
      <w:r w:rsidR="00DF40A1" w:rsidRPr="000A15E6">
        <w:rPr>
          <w:sz w:val="24"/>
        </w:rPr>
        <w:t xml:space="preserve">collaborative </w:t>
      </w:r>
      <w:r w:rsidR="0076262B" w:rsidRPr="000A15E6">
        <w:rPr>
          <w:sz w:val="24"/>
        </w:rPr>
        <w:t xml:space="preserve">entities </w:t>
      </w:r>
      <w:r w:rsidR="00F011F0" w:rsidRPr="000A15E6">
        <w:rPr>
          <w:sz w:val="24"/>
        </w:rPr>
        <w:t xml:space="preserve">in </w:t>
      </w:r>
      <w:r w:rsidR="006A4843" w:rsidRPr="000A15E6">
        <w:rPr>
          <w:sz w:val="24"/>
        </w:rPr>
        <w:t>the Republic of</w:t>
      </w:r>
      <w:r w:rsidR="00F011F0" w:rsidRPr="000A15E6">
        <w:rPr>
          <w:sz w:val="24"/>
        </w:rPr>
        <w:t xml:space="preserve"> </w:t>
      </w:r>
      <w:r w:rsidR="0018455A" w:rsidRPr="000A15E6">
        <w:rPr>
          <w:sz w:val="24"/>
        </w:rPr>
        <w:t>Ireland</w:t>
      </w:r>
      <w:r w:rsidR="00DF40A1" w:rsidRPr="000A15E6">
        <w:rPr>
          <w:sz w:val="24"/>
        </w:rPr>
        <w:t xml:space="preserve"> who are not in receipt of Strategic, Partnership or Venues funding</w:t>
      </w:r>
      <w:r w:rsidR="0018455A" w:rsidRPr="000A15E6">
        <w:rPr>
          <w:sz w:val="24"/>
        </w:rPr>
        <w:t>:</w:t>
      </w:r>
    </w:p>
    <w:p w14:paraId="1F75CD59" w14:textId="7C40AA7A" w:rsidR="0024199B" w:rsidRPr="000A15E6" w:rsidRDefault="00F011F0" w:rsidP="0024199B">
      <w:pPr>
        <w:pStyle w:val="Bullet"/>
        <w:rPr>
          <w:sz w:val="24"/>
        </w:rPr>
      </w:pPr>
      <w:r w:rsidRPr="000A15E6">
        <w:rPr>
          <w:sz w:val="24"/>
        </w:rPr>
        <w:t xml:space="preserve">Those </w:t>
      </w:r>
      <w:r w:rsidR="0024199B" w:rsidRPr="000A15E6">
        <w:rPr>
          <w:sz w:val="24"/>
        </w:rPr>
        <w:t>with a track record for offering administrative and other production support within theatre t</w:t>
      </w:r>
      <w:r w:rsidR="006010D4" w:rsidRPr="000A15E6">
        <w:rPr>
          <w:sz w:val="24"/>
        </w:rPr>
        <w:t xml:space="preserve">o </w:t>
      </w:r>
      <w:r w:rsidR="0076262B" w:rsidRPr="000A15E6">
        <w:rPr>
          <w:sz w:val="24"/>
        </w:rPr>
        <w:t xml:space="preserve">professional theatre </w:t>
      </w:r>
      <w:r w:rsidR="006010D4" w:rsidRPr="000A15E6">
        <w:rPr>
          <w:sz w:val="24"/>
        </w:rPr>
        <w:t>artists</w:t>
      </w:r>
    </w:p>
    <w:p w14:paraId="0553989E" w14:textId="77777777" w:rsidR="00DF40A1" w:rsidRPr="000A15E6" w:rsidRDefault="00DF40A1">
      <w:pPr>
        <w:pStyle w:val="Bullet"/>
        <w:rPr>
          <w:sz w:val="24"/>
        </w:rPr>
      </w:pPr>
      <w:r w:rsidRPr="000A15E6">
        <w:rPr>
          <w:sz w:val="24"/>
        </w:rPr>
        <w:t>Those with a track record for offering theatre development support</w:t>
      </w:r>
      <w:r w:rsidR="003C28F8" w:rsidRPr="000A15E6">
        <w:rPr>
          <w:sz w:val="24"/>
        </w:rPr>
        <w:t>s</w:t>
      </w:r>
      <w:r w:rsidRPr="000A15E6">
        <w:rPr>
          <w:sz w:val="24"/>
        </w:rPr>
        <w:t xml:space="preserve"> to professional theatre artists</w:t>
      </w:r>
    </w:p>
    <w:p w14:paraId="73128B3C" w14:textId="3DD8612C" w:rsidR="0024199B" w:rsidRDefault="00F011F0" w:rsidP="004F67B7">
      <w:pPr>
        <w:pStyle w:val="Bullet"/>
        <w:spacing w:after="120"/>
        <w:rPr>
          <w:sz w:val="24"/>
        </w:rPr>
      </w:pPr>
      <w:r w:rsidRPr="000A15E6">
        <w:rPr>
          <w:sz w:val="24"/>
        </w:rPr>
        <w:t xml:space="preserve">Those </w:t>
      </w:r>
      <w:r w:rsidR="0024199B" w:rsidRPr="000A15E6">
        <w:rPr>
          <w:sz w:val="24"/>
        </w:rPr>
        <w:t xml:space="preserve">with proposals to enhance the capacity of </w:t>
      </w:r>
      <w:r w:rsidR="0076262B" w:rsidRPr="000A15E6">
        <w:rPr>
          <w:sz w:val="24"/>
        </w:rPr>
        <w:t>professional theatre artists</w:t>
      </w:r>
      <w:r w:rsidR="0024199B" w:rsidRPr="000A15E6">
        <w:rPr>
          <w:sz w:val="24"/>
        </w:rPr>
        <w:t xml:space="preserve"> to </w:t>
      </w:r>
      <w:r w:rsidR="0076262B" w:rsidRPr="000A15E6">
        <w:rPr>
          <w:sz w:val="24"/>
        </w:rPr>
        <w:t>ensure best practice in the production of work</w:t>
      </w:r>
      <w:r w:rsidR="00355E22" w:rsidRPr="000A15E6">
        <w:rPr>
          <w:sz w:val="24"/>
        </w:rPr>
        <w:t>, t</w:t>
      </w:r>
      <w:r w:rsidR="0076262B" w:rsidRPr="000A15E6">
        <w:rPr>
          <w:sz w:val="24"/>
        </w:rPr>
        <w:t xml:space="preserve">o assist in creating sustainable platforms and </w:t>
      </w:r>
      <w:r w:rsidR="00355E22" w:rsidRPr="000A15E6">
        <w:rPr>
          <w:sz w:val="24"/>
        </w:rPr>
        <w:t>to develop</w:t>
      </w:r>
      <w:r w:rsidR="0076262B" w:rsidRPr="000A15E6">
        <w:rPr>
          <w:sz w:val="24"/>
        </w:rPr>
        <w:t xml:space="preserve"> </w:t>
      </w:r>
      <w:r w:rsidR="006010D4" w:rsidRPr="000A15E6">
        <w:rPr>
          <w:sz w:val="24"/>
        </w:rPr>
        <w:t>audience</w:t>
      </w:r>
      <w:r w:rsidR="0076262B" w:rsidRPr="000A15E6">
        <w:rPr>
          <w:sz w:val="24"/>
        </w:rPr>
        <w:t>s</w:t>
      </w:r>
      <w:r w:rsidR="006010D4" w:rsidRPr="000A15E6">
        <w:rPr>
          <w:sz w:val="24"/>
        </w:rPr>
        <w:t xml:space="preserve"> for </w:t>
      </w:r>
      <w:r w:rsidR="0076262B" w:rsidRPr="000A15E6">
        <w:rPr>
          <w:sz w:val="24"/>
        </w:rPr>
        <w:t>theatre</w:t>
      </w:r>
      <w:r w:rsidR="0024199B" w:rsidRPr="000A15E6">
        <w:rPr>
          <w:sz w:val="24"/>
        </w:rPr>
        <w:t>.</w:t>
      </w:r>
    </w:p>
    <w:p w14:paraId="0885C586" w14:textId="77777777" w:rsidR="00771633" w:rsidRPr="000A15E6" w:rsidRDefault="00771633" w:rsidP="004F67B7">
      <w:pPr>
        <w:pStyle w:val="Bullet"/>
        <w:numPr>
          <w:ilvl w:val="0"/>
          <w:numId w:val="0"/>
        </w:numPr>
        <w:spacing w:after="120"/>
        <w:rPr>
          <w:sz w:val="24"/>
        </w:rPr>
      </w:pPr>
      <w:r w:rsidRPr="000A15E6">
        <w:rPr>
          <w:sz w:val="24"/>
          <w:shd w:val="clear" w:color="auto" w:fill="FFFFFF"/>
        </w:rPr>
        <w:t>In line with the </w:t>
      </w:r>
      <w:r w:rsidRPr="000A15E6">
        <w:rPr>
          <w:sz w:val="24"/>
        </w:rPr>
        <w:t>Public Sector Equality and Human Rights Duty, </w:t>
      </w:r>
      <w:r w:rsidRPr="000A15E6">
        <w:rPr>
          <w:sz w:val="24"/>
          <w:shd w:val="clear" w:color="auto" w:fill="FFFFFF"/>
        </w:rPr>
        <w:t>the Arts Council is committed to ensuring that it takes positive policy measures to promote equality of opportunity for all those living in Ireland, regardless of their </w:t>
      </w:r>
      <w:r w:rsidRPr="000A15E6">
        <w:rPr>
          <w:sz w:val="24"/>
        </w:rPr>
        <w:t>gender, sexual orientation, civil or family status, religion, age, disability, race or membership of the Traveller Community. Furthermore, the Arts Council notes the ground of socio-economic background as a further basis for which equality of opportunity must be guaranteed. The Arts Council therefore welcomes applications that are representative of the diversity of Irish society, including but not limited to any of the characteristics outlined above.</w:t>
      </w:r>
    </w:p>
    <w:p w14:paraId="2DDA56B3" w14:textId="1F6CE6D5" w:rsidR="00355E22" w:rsidRPr="000A15E6" w:rsidRDefault="004308FB" w:rsidP="00355E22">
      <w:pPr>
        <w:spacing w:before="40" w:after="80"/>
        <w:rPr>
          <w:sz w:val="24"/>
        </w:rPr>
      </w:pPr>
      <w:r w:rsidRPr="000A15E6">
        <w:rPr>
          <w:sz w:val="24"/>
        </w:rPr>
        <w:t xml:space="preserve">There are certain exceptions where the Arts Council may deem eligible applications made by those based outside </w:t>
      </w:r>
      <w:r w:rsidR="006A4843" w:rsidRPr="000A15E6">
        <w:rPr>
          <w:sz w:val="24"/>
        </w:rPr>
        <w:t>the Republic of</w:t>
      </w:r>
      <w:r w:rsidRPr="000A15E6">
        <w:rPr>
          <w:sz w:val="24"/>
        </w:rPr>
        <w:t xml:space="preserve"> Ireland. </w:t>
      </w:r>
      <w:r w:rsidR="00355E22" w:rsidRPr="000A15E6">
        <w:rPr>
          <w:sz w:val="24"/>
        </w:rPr>
        <w:t>However, before admitting as eligible any such application, the Arts Council would need to be satisfied that the outcomes of any such proposal would benefit the arts in the Republic of Ireland. </w:t>
      </w:r>
    </w:p>
    <w:p w14:paraId="735CACA5" w14:textId="77777777" w:rsidR="004308FB" w:rsidRPr="000A15E6" w:rsidRDefault="004308FB" w:rsidP="00355E22">
      <w:pPr>
        <w:spacing w:before="40" w:after="80"/>
        <w:rPr>
          <w:sz w:val="24"/>
        </w:rPr>
      </w:pPr>
      <w:r w:rsidRPr="000A15E6">
        <w:rPr>
          <w:rStyle w:val="Strong"/>
          <w:b w:val="0"/>
          <w:bCs w:val="0"/>
          <w:sz w:val="24"/>
        </w:rPr>
        <w:lastRenderedPageBreak/>
        <w:t>The Arts Council is committed to equity and inclusion, and welcomes applications from</w:t>
      </w:r>
      <w:r w:rsidRPr="000A15E6">
        <w:rPr>
          <w:sz w:val="24"/>
        </w:rPr>
        <w:t xml:space="preserve"> individuals or groups within culturally diverse communities</w:t>
      </w:r>
      <w:r w:rsidRPr="000A15E6">
        <w:rPr>
          <w:rStyle w:val="Strong"/>
          <w:b w:val="0"/>
          <w:bCs w:val="0"/>
          <w:sz w:val="24"/>
        </w:rPr>
        <w:t xml:space="preserve"> and from </w:t>
      </w:r>
      <w:r w:rsidR="0018455A" w:rsidRPr="000A15E6">
        <w:rPr>
          <w:rStyle w:val="Strong"/>
          <w:b w:val="0"/>
          <w:bCs w:val="0"/>
          <w:sz w:val="24"/>
        </w:rPr>
        <w:t xml:space="preserve">artists </w:t>
      </w:r>
      <w:r w:rsidRPr="000A15E6">
        <w:rPr>
          <w:rStyle w:val="Strong"/>
          <w:b w:val="0"/>
          <w:bCs w:val="0"/>
          <w:sz w:val="24"/>
        </w:rPr>
        <w:t>with disabilities.</w:t>
      </w:r>
    </w:p>
    <w:p w14:paraId="2396E064" w14:textId="77777777" w:rsidR="00771633" w:rsidRPr="00914FA2" w:rsidRDefault="00771633" w:rsidP="00771633">
      <w:pPr>
        <w:pStyle w:val="Heading2"/>
      </w:pPr>
      <w:bookmarkStart w:id="14" w:name="_Toc62119618"/>
      <w:r w:rsidRPr="00914FA2">
        <w:t xml:space="preserve">1.3 </w:t>
      </w:r>
      <w:r w:rsidRPr="007B0901">
        <w:t xml:space="preserve">     </w:t>
      </w:r>
      <w:r w:rsidRPr="00914FA2">
        <w:t>Who is the applicant?</w:t>
      </w:r>
      <w:bookmarkEnd w:id="14"/>
    </w:p>
    <w:p w14:paraId="6E2B1A4B" w14:textId="77777777" w:rsidR="00771633" w:rsidRPr="007B0901" w:rsidRDefault="00771633" w:rsidP="00771633">
      <w:pPr>
        <w:rPr>
          <w:sz w:val="24"/>
        </w:rPr>
      </w:pPr>
      <w:r w:rsidRPr="007B0901">
        <w:rPr>
          <w:sz w:val="24"/>
        </w:rPr>
        <w:t xml:space="preserve">The applicant is the person or organisation that will receive any grant offered and who will be required to accept the terms and conditions of that grant. </w:t>
      </w:r>
    </w:p>
    <w:p w14:paraId="069C9168" w14:textId="77777777" w:rsidR="00771633" w:rsidRPr="007B0901" w:rsidRDefault="00771633" w:rsidP="00771633">
      <w:pPr>
        <w:rPr>
          <w:sz w:val="24"/>
        </w:rPr>
      </w:pPr>
      <w:r w:rsidRPr="007B0901">
        <w:rPr>
          <w:sz w:val="24"/>
        </w:rPr>
        <w:t xml:space="preserve">Any grant offered will only be paid into a bank account held in the name of the applicant. </w:t>
      </w:r>
    </w:p>
    <w:p w14:paraId="3F82F476" w14:textId="77777777" w:rsidR="00771633" w:rsidRPr="007B0901" w:rsidRDefault="00771633" w:rsidP="00771633">
      <w:pPr>
        <w:spacing w:before="120"/>
        <w:rPr>
          <w:sz w:val="24"/>
        </w:rPr>
      </w:pPr>
      <w:r w:rsidRPr="007B0901">
        <w:rPr>
          <w:sz w:val="24"/>
        </w:rPr>
        <w:t xml:space="preserve">All documentation provided must be in the name of the applicant (individual dance artist, local authority or </w:t>
      </w:r>
      <w:r>
        <w:rPr>
          <w:sz w:val="24"/>
        </w:rPr>
        <w:t>arts centre</w:t>
      </w:r>
      <w:r w:rsidRPr="007B0901">
        <w:rPr>
          <w:sz w:val="24"/>
        </w:rPr>
        <w:t xml:space="preserve">) – e.g. if you apply to the Arts Council for funding under the name </w:t>
      </w:r>
      <w:proofErr w:type="spellStart"/>
      <w:r w:rsidRPr="007B0901">
        <w:rPr>
          <w:sz w:val="24"/>
        </w:rPr>
        <w:t>Máire</w:t>
      </w:r>
      <w:proofErr w:type="spellEnd"/>
      <w:r w:rsidRPr="007B0901">
        <w:rPr>
          <w:sz w:val="24"/>
        </w:rPr>
        <w:t xml:space="preserve"> de Barra, then all documentation, including bank and tax details, must be in that name. Variations such as Mary Barry or Barry Studios are not acceptable. </w:t>
      </w:r>
    </w:p>
    <w:p w14:paraId="01178830" w14:textId="1C36D0B4" w:rsidR="004308FB" w:rsidRDefault="004308FB" w:rsidP="00674F89">
      <w:pPr>
        <w:pStyle w:val="Heading2"/>
        <w:spacing w:before="180"/>
      </w:pPr>
      <w:bookmarkStart w:id="15" w:name="_Toc62119619"/>
      <w:r>
        <w:t>1.4</w:t>
      </w:r>
      <w:r>
        <w:tab/>
        <w:t xml:space="preserve">Who </w:t>
      </w:r>
      <w:r w:rsidR="00771633">
        <w:t>cannot</w:t>
      </w:r>
      <w:r>
        <w:t xml:space="preserve"> apply?</w:t>
      </w:r>
      <w:bookmarkEnd w:id="15"/>
    </w:p>
    <w:p w14:paraId="7ED038D4" w14:textId="77777777" w:rsidR="00F011F0" w:rsidRPr="000A15E6" w:rsidRDefault="001B3494" w:rsidP="00F011F0">
      <w:pPr>
        <w:pStyle w:val="Bullet"/>
        <w:numPr>
          <w:ilvl w:val="0"/>
          <w:numId w:val="0"/>
        </w:numPr>
        <w:ind w:left="380" w:hanging="380"/>
        <w:rPr>
          <w:sz w:val="24"/>
        </w:rPr>
      </w:pPr>
      <w:r w:rsidRPr="000A15E6">
        <w:rPr>
          <w:sz w:val="24"/>
        </w:rPr>
        <w:t>Those who are not eligible to apply include the following:</w:t>
      </w:r>
    </w:p>
    <w:p w14:paraId="2AA96BD7" w14:textId="2B513B78" w:rsidR="007418E4" w:rsidRPr="000A15E6" w:rsidRDefault="00DF40A1" w:rsidP="00412B84">
      <w:pPr>
        <w:pStyle w:val="Bullet"/>
        <w:rPr>
          <w:sz w:val="24"/>
        </w:rPr>
      </w:pPr>
      <w:r w:rsidRPr="000A15E6">
        <w:rPr>
          <w:sz w:val="24"/>
        </w:rPr>
        <w:t>Organisations</w:t>
      </w:r>
      <w:r w:rsidR="0076262B" w:rsidRPr="000A15E6">
        <w:rPr>
          <w:sz w:val="24"/>
        </w:rPr>
        <w:t xml:space="preserve"> in receipt of Strategic</w:t>
      </w:r>
      <w:r w:rsidR="00412B84" w:rsidRPr="000A15E6">
        <w:rPr>
          <w:sz w:val="24"/>
        </w:rPr>
        <w:t xml:space="preserve">, Partnership or </w:t>
      </w:r>
      <w:r w:rsidR="009873A3" w:rsidRPr="000A15E6">
        <w:rPr>
          <w:sz w:val="24"/>
        </w:rPr>
        <w:t xml:space="preserve">Arts Centre </w:t>
      </w:r>
      <w:r w:rsidR="0076262B" w:rsidRPr="000A15E6">
        <w:rPr>
          <w:sz w:val="24"/>
        </w:rPr>
        <w:t>Funding</w:t>
      </w:r>
      <w:r w:rsidR="007418E4" w:rsidRPr="000A15E6">
        <w:rPr>
          <w:sz w:val="24"/>
        </w:rPr>
        <w:t>. However, if you are such an organisation, you can support proposals by individuals or organisations for the scheme. You will need to certify that any activities you intend to support are distinct from</w:t>
      </w:r>
      <w:r w:rsidR="00673C5E" w:rsidRPr="000A15E6">
        <w:rPr>
          <w:sz w:val="24"/>
        </w:rPr>
        <w:t>,</w:t>
      </w:r>
      <w:r w:rsidR="007418E4" w:rsidRPr="000A15E6">
        <w:rPr>
          <w:sz w:val="24"/>
        </w:rPr>
        <w:t xml:space="preserve"> and separate to</w:t>
      </w:r>
      <w:r w:rsidR="00673C5E" w:rsidRPr="000A15E6">
        <w:rPr>
          <w:sz w:val="24"/>
        </w:rPr>
        <w:t>,</w:t>
      </w:r>
      <w:r w:rsidR="007418E4" w:rsidRPr="000A15E6">
        <w:rPr>
          <w:sz w:val="24"/>
        </w:rPr>
        <w:t xml:space="preserve"> your own funded activities.</w:t>
      </w:r>
    </w:p>
    <w:p w14:paraId="5F8F7C02" w14:textId="2B792CC6" w:rsidR="00412B84" w:rsidRPr="000A15E6" w:rsidRDefault="00412B84" w:rsidP="00412B84">
      <w:pPr>
        <w:pStyle w:val="Bullet"/>
        <w:rPr>
          <w:sz w:val="24"/>
        </w:rPr>
      </w:pPr>
      <w:r w:rsidRPr="000A15E6">
        <w:rPr>
          <w:sz w:val="24"/>
        </w:rPr>
        <w:t xml:space="preserve">Organisations or entities </w:t>
      </w:r>
      <w:r w:rsidR="007418E4" w:rsidRPr="000A15E6">
        <w:rPr>
          <w:sz w:val="24"/>
        </w:rPr>
        <w:t xml:space="preserve">without a </w:t>
      </w:r>
      <w:r w:rsidRPr="000A15E6">
        <w:rPr>
          <w:sz w:val="24"/>
        </w:rPr>
        <w:t>track record in the development, production and dissemination of theatre</w:t>
      </w:r>
      <w:r w:rsidR="007418E4" w:rsidRPr="000A15E6">
        <w:rPr>
          <w:sz w:val="24"/>
        </w:rPr>
        <w:t>.</w:t>
      </w:r>
    </w:p>
    <w:p w14:paraId="5D45F066" w14:textId="37B5E600" w:rsidR="00F011F0" w:rsidRPr="000A15E6" w:rsidRDefault="00F011F0" w:rsidP="00F011F0">
      <w:pPr>
        <w:pStyle w:val="Bullet"/>
        <w:rPr>
          <w:sz w:val="24"/>
        </w:rPr>
      </w:pPr>
      <w:r w:rsidRPr="000A15E6">
        <w:rPr>
          <w:sz w:val="24"/>
        </w:rPr>
        <w:t>Applications intended to benefit theatre artists who are already employed on a full or part-time basis by organisations in receipt of</w:t>
      </w:r>
      <w:r w:rsidR="00AB1A77" w:rsidRPr="000A15E6">
        <w:rPr>
          <w:sz w:val="24"/>
        </w:rPr>
        <w:t xml:space="preserve"> Strategic</w:t>
      </w:r>
      <w:r w:rsidRPr="000A15E6">
        <w:rPr>
          <w:sz w:val="24"/>
        </w:rPr>
        <w:t xml:space="preserve"> </w:t>
      </w:r>
      <w:r w:rsidR="00AB1A77" w:rsidRPr="000A15E6">
        <w:rPr>
          <w:sz w:val="24"/>
        </w:rPr>
        <w:t>F</w:t>
      </w:r>
      <w:r w:rsidRPr="000A15E6">
        <w:rPr>
          <w:sz w:val="24"/>
        </w:rPr>
        <w:t>unding</w:t>
      </w:r>
      <w:r w:rsidR="00AB1A77" w:rsidRPr="000A15E6">
        <w:rPr>
          <w:sz w:val="24"/>
        </w:rPr>
        <w:t>.</w:t>
      </w:r>
      <w:r w:rsidRPr="000A15E6">
        <w:rPr>
          <w:sz w:val="24"/>
        </w:rPr>
        <w:t xml:space="preserve"> </w:t>
      </w:r>
    </w:p>
    <w:p w14:paraId="5F2454B1" w14:textId="069071BE" w:rsidR="001B3494" w:rsidRPr="000A15E6" w:rsidRDefault="001B3494" w:rsidP="006010D4">
      <w:pPr>
        <w:pStyle w:val="Bullet"/>
        <w:rPr>
          <w:sz w:val="24"/>
        </w:rPr>
      </w:pPr>
      <w:r w:rsidRPr="000A15E6">
        <w:rPr>
          <w:sz w:val="24"/>
        </w:rPr>
        <w:t>Organisations seeking funding to support vocational</w:t>
      </w:r>
      <w:r w:rsidR="006A4843" w:rsidRPr="000A15E6">
        <w:rPr>
          <w:sz w:val="24"/>
        </w:rPr>
        <w:t>/</w:t>
      </w:r>
      <w:r w:rsidRPr="000A15E6">
        <w:rPr>
          <w:sz w:val="24"/>
        </w:rPr>
        <w:t>undergr</w:t>
      </w:r>
      <w:r w:rsidR="00674F89" w:rsidRPr="000A15E6">
        <w:rPr>
          <w:sz w:val="24"/>
        </w:rPr>
        <w:t>aduate or postgraduate training</w:t>
      </w:r>
      <w:r w:rsidR="007418E4" w:rsidRPr="000A15E6">
        <w:rPr>
          <w:sz w:val="24"/>
        </w:rPr>
        <w:t>.</w:t>
      </w:r>
    </w:p>
    <w:p w14:paraId="0301A10E" w14:textId="66632975" w:rsidR="004308FB" w:rsidRPr="00253083" w:rsidRDefault="004308FB" w:rsidP="00674F89">
      <w:pPr>
        <w:pStyle w:val="Heading2"/>
        <w:spacing w:before="180"/>
      </w:pPr>
      <w:bookmarkStart w:id="16" w:name="_Toc62119620"/>
      <w:r w:rsidRPr="00DA3482">
        <w:t>1.5</w:t>
      </w:r>
      <w:r w:rsidRPr="00DA3482">
        <w:tab/>
        <w:t xml:space="preserve">What </w:t>
      </w:r>
      <w:r w:rsidR="00771633" w:rsidRPr="00F1669A">
        <w:t>you may</w:t>
      </w:r>
      <w:r w:rsidRPr="00F1669A">
        <w:t xml:space="preserve"> apply for?</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4"/>
        <w:gridCol w:w="1964"/>
      </w:tblGrid>
      <w:tr w:rsidR="004308FB" w14:paraId="65193BC4" w14:textId="77777777" w:rsidTr="000A15E6">
        <w:trPr>
          <w:trHeight w:val="293"/>
        </w:trPr>
        <w:tc>
          <w:tcPr>
            <w:tcW w:w="6894" w:type="dxa"/>
            <w:tcBorders>
              <w:top w:val="nil"/>
              <w:left w:val="nil"/>
              <w:bottom w:val="nil"/>
              <w:right w:val="single" w:sz="18" w:space="0" w:color="FF0000"/>
            </w:tcBorders>
          </w:tcPr>
          <w:p w14:paraId="708C46F0" w14:textId="77777777" w:rsidR="004308FB" w:rsidRPr="000A15E6" w:rsidRDefault="004308FB" w:rsidP="000E6265">
            <w:pPr>
              <w:pStyle w:val="tableheadertext"/>
              <w:rPr>
                <w:bCs/>
                <w:sz w:val="24"/>
              </w:rPr>
            </w:pPr>
            <w:r w:rsidRPr="000A15E6">
              <w:rPr>
                <w:sz w:val="24"/>
              </w:rPr>
              <w:t>The maximum amount awarded to each successful application is:</w:t>
            </w:r>
            <w:r w:rsidR="00F83CD8" w:rsidRPr="000A15E6">
              <w:rPr>
                <w:sz w:val="24"/>
              </w:rPr>
              <w:t xml:space="preserve"> </w:t>
            </w:r>
          </w:p>
        </w:tc>
        <w:tc>
          <w:tcPr>
            <w:tcW w:w="1964" w:type="dxa"/>
            <w:tcBorders>
              <w:top w:val="single" w:sz="18" w:space="0" w:color="FF0000"/>
              <w:left w:val="single" w:sz="18" w:space="0" w:color="FF0000"/>
              <w:bottom w:val="single" w:sz="18" w:space="0" w:color="FF0000"/>
              <w:right w:val="single" w:sz="18" w:space="0" w:color="FF0000"/>
            </w:tcBorders>
          </w:tcPr>
          <w:p w14:paraId="508A4F83" w14:textId="032F8714" w:rsidR="004308FB" w:rsidRPr="000A15E6" w:rsidRDefault="004308FB" w:rsidP="005F7462">
            <w:pPr>
              <w:pStyle w:val="tabletext"/>
              <w:spacing w:before="60" w:after="60"/>
              <w:jc w:val="center"/>
              <w:rPr>
                <w:b/>
                <w:sz w:val="24"/>
              </w:rPr>
            </w:pPr>
            <w:r w:rsidRPr="000A15E6">
              <w:rPr>
                <w:b/>
                <w:sz w:val="24"/>
              </w:rPr>
              <w:t>€</w:t>
            </w:r>
            <w:r w:rsidR="009D0849" w:rsidRPr="000A15E6">
              <w:rPr>
                <w:b/>
                <w:sz w:val="24"/>
              </w:rPr>
              <w:t>3</w:t>
            </w:r>
            <w:r w:rsidRPr="000A15E6">
              <w:rPr>
                <w:b/>
                <w:sz w:val="24"/>
              </w:rPr>
              <w:t>0,000</w:t>
            </w:r>
          </w:p>
        </w:tc>
      </w:tr>
    </w:tbl>
    <w:p w14:paraId="1416AC9E" w14:textId="5743B1B3" w:rsidR="00EA1BF5" w:rsidRPr="000A15E6" w:rsidRDefault="000E6265" w:rsidP="00EA1BF5">
      <w:pPr>
        <w:rPr>
          <w:spacing w:val="-2"/>
          <w:sz w:val="24"/>
        </w:rPr>
      </w:pPr>
      <w:r w:rsidRPr="000A15E6">
        <w:rPr>
          <w:spacing w:val="-2"/>
          <w:sz w:val="24"/>
          <w:lang w:val="en-US"/>
        </w:rPr>
        <w:t xml:space="preserve">Applications under the Theatre Resource </w:t>
      </w:r>
      <w:r w:rsidR="0076262B" w:rsidRPr="000A15E6">
        <w:rPr>
          <w:spacing w:val="-2"/>
          <w:sz w:val="24"/>
          <w:lang w:val="en-US"/>
        </w:rPr>
        <w:t xml:space="preserve">and Development </w:t>
      </w:r>
      <w:r w:rsidRPr="000A15E6">
        <w:rPr>
          <w:spacing w:val="-2"/>
          <w:sz w:val="24"/>
          <w:lang w:val="en-US"/>
        </w:rPr>
        <w:t>Scheme must be accompanied by a detailed description</w:t>
      </w:r>
      <w:r w:rsidR="0076262B" w:rsidRPr="000A15E6">
        <w:rPr>
          <w:spacing w:val="-2"/>
          <w:sz w:val="24"/>
          <w:lang w:val="en-US"/>
        </w:rPr>
        <w:t>, business plan</w:t>
      </w:r>
      <w:r w:rsidRPr="000A15E6">
        <w:rPr>
          <w:rFonts w:eastAsia="Calibri"/>
          <w:spacing w:val="-2"/>
          <w:sz w:val="24"/>
          <w:lang w:eastAsia="en-IE"/>
        </w:rPr>
        <w:t xml:space="preserve"> and a detailed budget </w:t>
      </w:r>
      <w:r w:rsidRPr="000A15E6">
        <w:rPr>
          <w:spacing w:val="-2"/>
          <w:sz w:val="24"/>
          <w:lang w:val="en-US"/>
        </w:rPr>
        <w:t xml:space="preserve">setting out all income and expenditure that relate to it. The maximum amount you may request is the difference between the </w:t>
      </w:r>
      <w:r w:rsidRPr="000A15E6">
        <w:rPr>
          <w:b/>
          <w:bCs/>
          <w:spacing w:val="-2"/>
          <w:sz w:val="24"/>
          <w:lang w:val="en-US"/>
        </w:rPr>
        <w:t xml:space="preserve">total expenditure </w:t>
      </w:r>
      <w:r w:rsidRPr="000A15E6">
        <w:rPr>
          <w:spacing w:val="-2"/>
          <w:sz w:val="24"/>
          <w:lang w:val="en-US"/>
        </w:rPr>
        <w:t xml:space="preserve">and the </w:t>
      </w:r>
      <w:r w:rsidRPr="000A15E6">
        <w:rPr>
          <w:b/>
          <w:bCs/>
          <w:spacing w:val="-2"/>
          <w:sz w:val="24"/>
          <w:lang w:val="en-US"/>
        </w:rPr>
        <w:t xml:space="preserve">total income </w:t>
      </w:r>
      <w:r w:rsidRPr="000A15E6">
        <w:rPr>
          <w:spacing w:val="-2"/>
          <w:sz w:val="24"/>
          <w:lang w:val="en-US"/>
        </w:rPr>
        <w:t>you indicate in your detailed budget.</w:t>
      </w:r>
      <w:r w:rsidR="00EA1BF5" w:rsidRPr="000A15E6">
        <w:rPr>
          <w:spacing w:val="-2"/>
          <w:sz w:val="24"/>
          <w:lang w:val="en-US"/>
        </w:rPr>
        <w:t xml:space="preserve"> </w:t>
      </w:r>
      <w:r w:rsidR="00EA1BF5" w:rsidRPr="000A15E6">
        <w:rPr>
          <w:spacing w:val="-2"/>
          <w:sz w:val="24"/>
        </w:rPr>
        <w:t xml:space="preserve">The expenditure and income may relate to a period of up to one year. </w:t>
      </w:r>
    </w:p>
    <w:p w14:paraId="44E8D7C7" w14:textId="5B872CD6" w:rsidR="004308FB" w:rsidRPr="000A15E6" w:rsidRDefault="004308FB">
      <w:pPr>
        <w:pStyle w:val="Bullet"/>
        <w:rPr>
          <w:sz w:val="24"/>
          <w:lang w:val="en-US"/>
        </w:rPr>
      </w:pPr>
      <w:r w:rsidRPr="000A15E6">
        <w:rPr>
          <w:b/>
          <w:sz w:val="24"/>
          <w:lang w:val="en-US"/>
        </w:rPr>
        <w:t>Total expenditure</w:t>
      </w:r>
      <w:r w:rsidR="000E6265" w:rsidRPr="000A15E6">
        <w:rPr>
          <w:sz w:val="24"/>
          <w:lang w:val="en-US"/>
        </w:rPr>
        <w:t xml:space="preserve"> should include the costs of establishing and managing the </w:t>
      </w:r>
      <w:r w:rsidR="0076262B" w:rsidRPr="000A15E6">
        <w:rPr>
          <w:sz w:val="24"/>
          <w:lang w:val="en-US"/>
        </w:rPr>
        <w:t>proposal</w:t>
      </w:r>
      <w:r w:rsidR="000E6265" w:rsidRPr="000A15E6">
        <w:rPr>
          <w:sz w:val="24"/>
          <w:lang w:val="en-US"/>
        </w:rPr>
        <w:t xml:space="preserve">, including all </w:t>
      </w:r>
      <w:proofErr w:type="gramStart"/>
      <w:r w:rsidR="00412B84" w:rsidRPr="000A15E6">
        <w:rPr>
          <w:sz w:val="24"/>
          <w:lang w:val="en-US"/>
        </w:rPr>
        <w:t>core</w:t>
      </w:r>
      <w:proofErr w:type="gramEnd"/>
      <w:r w:rsidR="00412B84" w:rsidRPr="000A15E6">
        <w:rPr>
          <w:sz w:val="24"/>
          <w:lang w:val="en-US"/>
        </w:rPr>
        <w:t xml:space="preserve"> and </w:t>
      </w:r>
      <w:r w:rsidRPr="000A15E6">
        <w:rPr>
          <w:sz w:val="24"/>
          <w:lang w:val="en-US"/>
        </w:rPr>
        <w:t>administrative costs</w:t>
      </w:r>
      <w:r w:rsidR="00412B84" w:rsidRPr="000A15E6">
        <w:rPr>
          <w:sz w:val="24"/>
          <w:lang w:val="en-US"/>
        </w:rPr>
        <w:t>, promotion and publicity costs</w:t>
      </w:r>
      <w:r w:rsidRPr="000A15E6">
        <w:rPr>
          <w:sz w:val="24"/>
          <w:lang w:val="en-US"/>
        </w:rPr>
        <w:t>, etc.</w:t>
      </w:r>
    </w:p>
    <w:p w14:paraId="33AAD7D8" w14:textId="36982FEF" w:rsidR="004308FB" w:rsidRPr="000A15E6" w:rsidRDefault="004308FB">
      <w:pPr>
        <w:pStyle w:val="lastbullet"/>
        <w:rPr>
          <w:sz w:val="24"/>
          <w:lang w:val="en-US"/>
        </w:rPr>
      </w:pPr>
      <w:r w:rsidRPr="000A15E6">
        <w:rPr>
          <w:b/>
          <w:sz w:val="24"/>
          <w:lang w:val="en-US"/>
        </w:rPr>
        <w:t>Total income</w:t>
      </w:r>
      <w:r w:rsidRPr="000A15E6">
        <w:rPr>
          <w:sz w:val="24"/>
          <w:lang w:val="en-US"/>
        </w:rPr>
        <w:t xml:space="preserve"> should include all income</w:t>
      </w:r>
      <w:r w:rsidR="00412B84" w:rsidRPr="000A15E6">
        <w:rPr>
          <w:sz w:val="24"/>
          <w:lang w:val="en-US"/>
        </w:rPr>
        <w:t xml:space="preserve"> </w:t>
      </w:r>
      <w:r w:rsidRPr="000A15E6">
        <w:rPr>
          <w:sz w:val="24"/>
          <w:lang w:val="en-US"/>
        </w:rPr>
        <w:t xml:space="preserve">relating to the </w:t>
      </w:r>
      <w:r w:rsidR="0074548B" w:rsidRPr="000A15E6">
        <w:rPr>
          <w:sz w:val="24"/>
          <w:lang w:val="en-US"/>
        </w:rPr>
        <w:t xml:space="preserve">resource </w:t>
      </w:r>
      <w:r w:rsidR="004B71AA" w:rsidRPr="000A15E6">
        <w:rPr>
          <w:sz w:val="24"/>
          <w:lang w:val="en-US"/>
        </w:rPr>
        <w:t xml:space="preserve">and/or development </w:t>
      </w:r>
      <w:r w:rsidRPr="000A15E6">
        <w:rPr>
          <w:sz w:val="24"/>
          <w:lang w:val="en-US"/>
        </w:rPr>
        <w:t xml:space="preserve">, including what you expect to receive from other funders, production partners, </w:t>
      </w:r>
      <w:r w:rsidR="000E6265" w:rsidRPr="000A15E6">
        <w:rPr>
          <w:sz w:val="24"/>
          <w:lang w:val="en-US"/>
        </w:rPr>
        <w:t xml:space="preserve">commercial sponsorship, fundraising, and (where applicable) </w:t>
      </w:r>
      <w:r w:rsidRPr="000A15E6">
        <w:rPr>
          <w:sz w:val="24"/>
          <w:lang w:val="en-US"/>
        </w:rPr>
        <w:t>box</w:t>
      </w:r>
      <w:r w:rsidR="001C4246" w:rsidRPr="000A15E6">
        <w:rPr>
          <w:sz w:val="24"/>
          <w:lang w:val="en-US"/>
        </w:rPr>
        <w:t>-</w:t>
      </w:r>
      <w:r w:rsidRPr="000A15E6">
        <w:rPr>
          <w:sz w:val="24"/>
          <w:lang w:val="en-US"/>
        </w:rPr>
        <w:t xml:space="preserve">office receipts, </w:t>
      </w:r>
      <w:proofErr w:type="spellStart"/>
      <w:r w:rsidRPr="000A15E6">
        <w:rPr>
          <w:sz w:val="24"/>
          <w:lang w:val="en-US"/>
        </w:rPr>
        <w:t>programme</w:t>
      </w:r>
      <w:proofErr w:type="spellEnd"/>
      <w:r w:rsidRPr="000A15E6">
        <w:rPr>
          <w:sz w:val="24"/>
          <w:lang w:val="en-US"/>
        </w:rPr>
        <w:t xml:space="preserve"> sales, etc.</w:t>
      </w:r>
    </w:p>
    <w:p w14:paraId="3C27382F" w14:textId="0EC10731" w:rsidR="004308FB" w:rsidRDefault="004308FB">
      <w:pPr>
        <w:rPr>
          <w:lang w:val="en-US"/>
        </w:rPr>
      </w:pPr>
      <w:r w:rsidRPr="000A15E6">
        <w:rPr>
          <w:sz w:val="24"/>
          <w:lang w:val="en-US"/>
        </w:rPr>
        <w:t>It is also important to reflect all in-kind support in both income and expenditure, so reflecting the full and true value of your proposal</w:t>
      </w:r>
      <w:r>
        <w:rPr>
          <w:lang w:val="en-US"/>
        </w:rPr>
        <w:t>.</w:t>
      </w:r>
    </w:p>
    <w:tbl>
      <w:tblPr>
        <w:tblW w:w="0" w:type="auto"/>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428"/>
        <w:gridCol w:w="7573"/>
      </w:tblGrid>
      <w:tr w:rsidR="009873A3" w:rsidRPr="00094991" w14:paraId="2C4DC90E" w14:textId="77777777" w:rsidTr="009873A3">
        <w:tc>
          <w:tcPr>
            <w:tcW w:w="1428" w:type="dxa"/>
          </w:tcPr>
          <w:p w14:paraId="3C801BE1" w14:textId="1E3DA7D9" w:rsidR="009873A3" w:rsidRPr="00094991" w:rsidRDefault="009873A3" w:rsidP="009873A3">
            <w:pPr>
              <w:spacing w:before="40" w:after="40"/>
              <w:rPr>
                <w:b/>
                <w:bCs/>
                <w:color w:val="FF0000"/>
                <w:sz w:val="24"/>
                <w:lang w:val="en-US"/>
              </w:rPr>
            </w:pPr>
            <w:r w:rsidRPr="00094991">
              <w:rPr>
                <w:b/>
                <w:bCs/>
                <w:color w:val="FF0000"/>
                <w:sz w:val="24"/>
                <w:lang w:val="en-US"/>
              </w:rPr>
              <w:t>Note on artists’ pay</w:t>
            </w:r>
          </w:p>
        </w:tc>
        <w:tc>
          <w:tcPr>
            <w:tcW w:w="7573" w:type="dxa"/>
          </w:tcPr>
          <w:p w14:paraId="19BA6A65" w14:textId="77777777" w:rsidR="009873A3" w:rsidRDefault="009873A3" w:rsidP="009873A3">
            <w:pPr>
              <w:rPr>
                <w:sz w:val="24"/>
              </w:rPr>
            </w:pPr>
            <w:r>
              <w:rPr>
                <w:sz w:val="24"/>
              </w:rPr>
              <w:t xml:space="preserve">The Arts Council is committed to improving the pay and conditions of artists. In this context, the Arts Council has published a </w:t>
            </w:r>
            <w:hyperlink r:id="rId17" w:history="1">
              <w:r>
                <w:rPr>
                  <w:rStyle w:val="Hyperlink"/>
                  <w:sz w:val="24"/>
                  <w:lang w:val="en-US"/>
                </w:rPr>
                <w:t>policy</w:t>
              </w:r>
            </w:hyperlink>
            <w:r>
              <w:rPr>
                <w:sz w:val="24"/>
              </w:rPr>
              <w:t xml:space="preserve"> on the fair and equitable remuneration and contracting of artists. This includes best-practice principles for all those working in the arts to aspire to.  </w:t>
            </w:r>
          </w:p>
          <w:p w14:paraId="1F906E80" w14:textId="77777777" w:rsidR="009873A3" w:rsidRDefault="009873A3" w:rsidP="009873A3">
            <w:pPr>
              <w:rPr>
                <w:sz w:val="24"/>
              </w:rPr>
            </w:pPr>
            <w:r>
              <w:rPr>
                <w:sz w:val="24"/>
              </w:rPr>
              <w:t xml:space="preserve">All artists engaged in Arts Council-funded activities must be fairly paid. Anyone seeking funding from the Arts Council must tell us how they will ensure that artists will receive fair pay and conditions, and provide details </w:t>
            </w:r>
            <w:r>
              <w:rPr>
                <w:sz w:val="24"/>
              </w:rPr>
              <w:lastRenderedPageBreak/>
              <w:t xml:space="preserve">of this in their budgets. We will use this as part of the application assessment process, and will not offer funding if we consider pay to be too low or below industry standards, or where the terms of engagement are not appropriate. Through our reporting mechanisms we will monitor compliance.  </w:t>
            </w:r>
          </w:p>
          <w:p w14:paraId="02EBD4C2" w14:textId="77777777" w:rsidR="009873A3" w:rsidRPr="00094991" w:rsidRDefault="009873A3" w:rsidP="009873A3">
            <w:pPr>
              <w:rPr>
                <w:rFonts w:eastAsia="Calibri"/>
                <w:sz w:val="24"/>
              </w:rPr>
            </w:pPr>
            <w:r>
              <w:rPr>
                <w:sz w:val="24"/>
              </w:rPr>
              <w:t>We do not set or recommend rates of pay, but we recognise the role of those organisations that are mandated to do so, and will refer to these where they exist. We also commit to supporting key representative and resource organisations to review industry rates and develop new tools that support the contracting process.</w:t>
            </w:r>
          </w:p>
        </w:tc>
      </w:tr>
      <w:tr w:rsidR="004308FB" w:rsidRPr="000A15E6" w14:paraId="703B2ABD" w14:textId="77777777">
        <w:tblPrEx>
          <w:tblBorders>
            <w:insideH w:val="none" w:sz="0" w:space="0" w:color="auto"/>
          </w:tblBorders>
        </w:tblPrEx>
        <w:tc>
          <w:tcPr>
            <w:tcW w:w="1428" w:type="dxa"/>
          </w:tcPr>
          <w:p w14:paraId="47A33E30" w14:textId="3E5D0523" w:rsidR="004308FB" w:rsidRPr="000A15E6" w:rsidRDefault="004308FB" w:rsidP="00EC029B">
            <w:pPr>
              <w:spacing w:before="40" w:after="40"/>
              <w:rPr>
                <w:b/>
                <w:bCs/>
                <w:sz w:val="24"/>
                <w:lang w:val="en-US"/>
              </w:rPr>
            </w:pPr>
            <w:r w:rsidRPr="004F67B7">
              <w:rPr>
                <w:b/>
                <w:bCs/>
                <w:color w:val="FF0000"/>
                <w:sz w:val="24"/>
                <w:lang w:val="en-US"/>
              </w:rPr>
              <w:lastRenderedPageBreak/>
              <w:t>Note on in-kind support</w:t>
            </w:r>
          </w:p>
        </w:tc>
        <w:tc>
          <w:tcPr>
            <w:tcW w:w="7573" w:type="dxa"/>
          </w:tcPr>
          <w:p w14:paraId="5C958C7B" w14:textId="77777777" w:rsidR="004308FB" w:rsidRPr="000A15E6" w:rsidRDefault="004308FB" w:rsidP="00EC029B">
            <w:pPr>
              <w:pStyle w:val="tabletext"/>
              <w:rPr>
                <w:sz w:val="24"/>
                <w:lang w:val="en-US"/>
              </w:rPr>
            </w:pPr>
            <w:r w:rsidRPr="000A15E6">
              <w:rPr>
                <w:sz w:val="24"/>
                <w:lang w:val="en-US"/>
              </w:rPr>
              <w:t xml:space="preserve">If you expect to receive in-kind support, you need to put a financial value on it so that the contribution it makes to the real value of your proposal is clear. You should think of in-kind support both as expenditure and as income: </w:t>
            </w:r>
            <w:r w:rsidRPr="000A15E6">
              <w:rPr>
                <w:sz w:val="24"/>
              </w:rPr>
              <w:t>whatever amount you declare on the expenditure side you should also declare on the income side.</w:t>
            </w:r>
            <w:r w:rsidR="001C4246" w:rsidRPr="000A15E6">
              <w:rPr>
                <w:sz w:val="24"/>
              </w:rPr>
              <w:t xml:space="preserve"> </w:t>
            </w:r>
            <w:r w:rsidRPr="000A15E6">
              <w:rPr>
                <w:sz w:val="24"/>
                <w:lang w:val="en-US"/>
              </w:rPr>
              <w:t>Time contributed by directors or board members may not be reckoned as an in-kind cost.</w:t>
            </w:r>
          </w:p>
        </w:tc>
      </w:tr>
    </w:tbl>
    <w:p w14:paraId="31DCB95E" w14:textId="77777777" w:rsidR="007418E4" w:rsidRPr="000A15E6" w:rsidRDefault="007418E4" w:rsidP="00615C4A">
      <w:pPr>
        <w:spacing w:before="0" w:after="0"/>
        <w:rPr>
          <w:sz w:val="24"/>
          <w:lang w:val="en-US"/>
        </w:rPr>
      </w:pPr>
    </w:p>
    <w:p w14:paraId="047B479E" w14:textId="77777777" w:rsidR="004308FB" w:rsidRPr="000A15E6" w:rsidRDefault="004308FB">
      <w:pPr>
        <w:spacing w:before="120"/>
        <w:rPr>
          <w:sz w:val="24"/>
          <w:lang w:val="en-US"/>
        </w:rPr>
      </w:pPr>
      <w:r w:rsidRPr="000A15E6">
        <w:rPr>
          <w:sz w:val="24"/>
          <w:lang w:val="en-US"/>
        </w:rPr>
        <w:t>You are asked to indicate income, expenditure and amount requested at three stages during your application:</w:t>
      </w:r>
    </w:p>
    <w:p w14:paraId="08772E80" w14:textId="77777777" w:rsidR="004308FB" w:rsidRPr="000A15E6" w:rsidRDefault="004308FB" w:rsidP="00EC029B">
      <w:pPr>
        <w:pStyle w:val="Bullet"/>
        <w:spacing w:before="30" w:after="30"/>
        <w:rPr>
          <w:sz w:val="24"/>
          <w:lang w:val="en-US"/>
        </w:rPr>
      </w:pPr>
      <w:r w:rsidRPr="000A15E6">
        <w:rPr>
          <w:sz w:val="24"/>
          <w:lang w:val="en-US"/>
        </w:rPr>
        <w:t>Online, when you initiate the application (totals only)</w:t>
      </w:r>
    </w:p>
    <w:p w14:paraId="5F3F9D85" w14:textId="77777777" w:rsidR="004308FB" w:rsidRPr="000A15E6" w:rsidRDefault="009412B3" w:rsidP="00EC029B">
      <w:pPr>
        <w:pStyle w:val="Bullet"/>
        <w:spacing w:before="30" w:after="30"/>
        <w:rPr>
          <w:sz w:val="24"/>
        </w:rPr>
      </w:pPr>
      <w:r w:rsidRPr="000A15E6">
        <w:rPr>
          <w:sz w:val="24"/>
          <w:lang w:val="en-US"/>
        </w:rPr>
        <w:t xml:space="preserve">In section 3 of </w:t>
      </w:r>
      <w:r w:rsidRPr="000A15E6">
        <w:rPr>
          <w:sz w:val="24"/>
        </w:rPr>
        <w:t>the application form</w:t>
      </w:r>
    </w:p>
    <w:p w14:paraId="268AD9ED" w14:textId="77777777" w:rsidR="004308FB" w:rsidRPr="000A15E6" w:rsidRDefault="004308FB" w:rsidP="00EC029B">
      <w:pPr>
        <w:pStyle w:val="lastbullet"/>
        <w:spacing w:after="40"/>
        <w:rPr>
          <w:sz w:val="24"/>
        </w:rPr>
      </w:pPr>
      <w:r w:rsidRPr="000A15E6">
        <w:rPr>
          <w:sz w:val="24"/>
        </w:rPr>
        <w:t>In your detailed budget</w:t>
      </w:r>
      <w:r w:rsidR="00E45622" w:rsidRPr="000A15E6">
        <w:rPr>
          <w:sz w:val="24"/>
        </w:rPr>
        <w:t>.</w:t>
      </w:r>
    </w:p>
    <w:p w14:paraId="37D70E13" w14:textId="77777777" w:rsidR="004308FB" w:rsidRPr="000A15E6" w:rsidRDefault="004308FB" w:rsidP="00EC029B">
      <w:pPr>
        <w:spacing w:before="0"/>
        <w:rPr>
          <w:sz w:val="24"/>
          <w:lang w:val="en-US"/>
        </w:rPr>
      </w:pPr>
      <w:r w:rsidRPr="000A15E6">
        <w:rPr>
          <w:sz w:val="24"/>
          <w:lang w:val="en-US"/>
        </w:rPr>
        <w:t>Make sure that the totals are the same on all three; and make sure that the amount requested equals TOTAL EXPENDITURE minus TOTAL INCOME.</w:t>
      </w:r>
    </w:p>
    <w:p w14:paraId="5043B27D" w14:textId="77777777" w:rsidR="004308FB" w:rsidRPr="000A15E6" w:rsidRDefault="004308FB">
      <w:pPr>
        <w:rPr>
          <w:sz w:val="24"/>
        </w:rPr>
      </w:pPr>
      <w:r w:rsidRPr="000A15E6">
        <w:rPr>
          <w:sz w:val="24"/>
        </w:rPr>
        <w:t>The Arts Council will consider additional costs if they are specifically related to the making of art by artists with disabilities.</w:t>
      </w:r>
      <w:r w:rsidR="00F83CD8" w:rsidRPr="000A15E6">
        <w:rPr>
          <w:sz w:val="24"/>
        </w:rPr>
        <w:t xml:space="preserve"> </w:t>
      </w:r>
      <w:r w:rsidRPr="000A15E6">
        <w:rPr>
          <w:sz w:val="24"/>
        </w:rPr>
        <w:t>If you wish to apply for additional funding on this basis, you should provide information with your application outlining what these additional costs are.</w:t>
      </w:r>
    </w:p>
    <w:p w14:paraId="5023391B" w14:textId="77777777" w:rsidR="000E6265" w:rsidRPr="000A15E6" w:rsidRDefault="000E6265" w:rsidP="000E6265">
      <w:pPr>
        <w:rPr>
          <w:sz w:val="24"/>
          <w:lang w:val="en-US"/>
        </w:rPr>
      </w:pPr>
      <w:r w:rsidRPr="000A15E6">
        <w:rPr>
          <w:sz w:val="24"/>
        </w:rPr>
        <w:t>Overall responsibility for the management of funds for the programme will be taken on by the applicant organisation.</w:t>
      </w:r>
    </w:p>
    <w:p w14:paraId="72529686" w14:textId="6B8BC6A6" w:rsidR="004308FB" w:rsidRDefault="004308FB">
      <w:pPr>
        <w:pStyle w:val="Heading2"/>
      </w:pPr>
      <w:bookmarkStart w:id="17" w:name="_Toc62119621"/>
      <w:r>
        <w:t>1.6</w:t>
      </w:r>
      <w:r>
        <w:tab/>
        <w:t xml:space="preserve">What </w:t>
      </w:r>
      <w:r w:rsidRPr="00DA3482">
        <w:t>may</w:t>
      </w:r>
      <w:r>
        <w:t xml:space="preserve"> you not apply for?</w:t>
      </w:r>
      <w:bookmarkEnd w:id="17"/>
    </w:p>
    <w:p w14:paraId="65658B16" w14:textId="69DA06B0" w:rsidR="005F7462" w:rsidRPr="000A15E6" w:rsidRDefault="005F7462" w:rsidP="005F7462">
      <w:pPr>
        <w:spacing w:before="40" w:after="80"/>
        <w:rPr>
          <w:sz w:val="24"/>
        </w:rPr>
      </w:pPr>
      <w:r w:rsidRPr="000A15E6">
        <w:rPr>
          <w:sz w:val="24"/>
        </w:rPr>
        <w:t xml:space="preserve">The same applicant may </w:t>
      </w:r>
      <w:r w:rsidRPr="000A15E6">
        <w:rPr>
          <w:b/>
          <w:sz w:val="24"/>
        </w:rPr>
        <w:t>not</w:t>
      </w:r>
      <w:r w:rsidRPr="000A15E6">
        <w:rPr>
          <w:sz w:val="24"/>
        </w:rPr>
        <w:t xml:space="preserve"> apply for </w:t>
      </w:r>
      <w:r w:rsidR="0076262B" w:rsidRPr="000A15E6">
        <w:rPr>
          <w:sz w:val="24"/>
        </w:rPr>
        <w:t xml:space="preserve">a </w:t>
      </w:r>
      <w:r w:rsidRPr="000A15E6">
        <w:rPr>
          <w:sz w:val="24"/>
        </w:rPr>
        <w:t xml:space="preserve">Theatre Artist Residency in any one round of funding. </w:t>
      </w:r>
    </w:p>
    <w:p w14:paraId="0395C74D" w14:textId="77777777" w:rsidR="004308FB" w:rsidRPr="000A15E6" w:rsidRDefault="004308FB">
      <w:pPr>
        <w:rPr>
          <w:sz w:val="24"/>
        </w:rPr>
      </w:pPr>
      <w:r w:rsidRPr="000A15E6">
        <w:rPr>
          <w:sz w:val="24"/>
        </w:rPr>
        <w:t>Activities and costs that you may not apply for include the following:</w:t>
      </w:r>
    </w:p>
    <w:p w14:paraId="240B9590" w14:textId="77777777" w:rsidR="004308FB" w:rsidRPr="000A15E6" w:rsidRDefault="004308FB">
      <w:pPr>
        <w:pStyle w:val="Bullet"/>
        <w:rPr>
          <w:sz w:val="24"/>
        </w:rPr>
      </w:pPr>
      <w:r w:rsidRPr="000A15E6">
        <w:rPr>
          <w:sz w:val="24"/>
        </w:rPr>
        <w:t>Major capital purchases</w:t>
      </w:r>
    </w:p>
    <w:p w14:paraId="6B757ED1" w14:textId="20D7D003" w:rsidR="004308FB" w:rsidRPr="000A15E6" w:rsidRDefault="004308FB">
      <w:pPr>
        <w:pStyle w:val="Bullet"/>
        <w:rPr>
          <w:sz w:val="24"/>
        </w:rPr>
      </w:pPr>
      <w:proofErr w:type="spellStart"/>
      <w:r w:rsidRPr="000A15E6">
        <w:rPr>
          <w:sz w:val="24"/>
        </w:rPr>
        <w:t>Ongoing</w:t>
      </w:r>
      <w:proofErr w:type="spellEnd"/>
      <w:r w:rsidRPr="000A15E6">
        <w:rPr>
          <w:sz w:val="24"/>
        </w:rPr>
        <w:t xml:space="preserve"> core costs</w:t>
      </w:r>
      <w:r w:rsidR="007A314C">
        <w:rPr>
          <w:sz w:val="24"/>
        </w:rPr>
        <w:t xml:space="preserve"> </w:t>
      </w:r>
    </w:p>
    <w:p w14:paraId="158EF909" w14:textId="77777777" w:rsidR="004308FB" w:rsidRPr="000A15E6" w:rsidRDefault="004308FB">
      <w:pPr>
        <w:pStyle w:val="Bullet"/>
        <w:rPr>
          <w:sz w:val="24"/>
        </w:rPr>
      </w:pPr>
      <w:r w:rsidRPr="000A15E6">
        <w:rPr>
          <w:sz w:val="24"/>
        </w:rPr>
        <w:t xml:space="preserve">Activities or costs that do not fit the purpose of the </w:t>
      </w:r>
      <w:r w:rsidR="00500A00" w:rsidRPr="000A15E6">
        <w:rPr>
          <w:sz w:val="24"/>
        </w:rPr>
        <w:t>scheme</w:t>
      </w:r>
    </w:p>
    <w:p w14:paraId="28F49155" w14:textId="77777777" w:rsidR="004308FB" w:rsidRPr="000A15E6" w:rsidRDefault="004308FB">
      <w:pPr>
        <w:pStyle w:val="Bullet"/>
        <w:rPr>
          <w:sz w:val="24"/>
        </w:rPr>
      </w:pPr>
      <w:r w:rsidRPr="000A15E6">
        <w:rPr>
          <w:sz w:val="24"/>
        </w:rPr>
        <w:t xml:space="preserve">Activities that are more suited to another award funded by the Arts Council or operated by other </w:t>
      </w:r>
      <w:r w:rsidR="00BE570D" w:rsidRPr="000A15E6">
        <w:rPr>
          <w:sz w:val="24"/>
        </w:rPr>
        <w:t xml:space="preserve">state </w:t>
      </w:r>
      <w:r w:rsidRPr="000A15E6">
        <w:rPr>
          <w:sz w:val="24"/>
        </w:rPr>
        <w:t>agencies</w:t>
      </w:r>
      <w:r w:rsidR="00BE570D" w:rsidRPr="000A15E6">
        <w:rPr>
          <w:sz w:val="24"/>
        </w:rPr>
        <w:t>,</w:t>
      </w:r>
      <w:r w:rsidRPr="000A15E6">
        <w:rPr>
          <w:sz w:val="24"/>
        </w:rPr>
        <w:t xml:space="preserve"> such as Culture Ireland</w:t>
      </w:r>
    </w:p>
    <w:p w14:paraId="49783329" w14:textId="77777777" w:rsidR="004308FB" w:rsidRPr="000A15E6" w:rsidRDefault="004308FB">
      <w:pPr>
        <w:pStyle w:val="Bullet"/>
        <w:rPr>
          <w:sz w:val="24"/>
        </w:rPr>
      </w:pPr>
      <w:r w:rsidRPr="000A15E6">
        <w:rPr>
          <w:sz w:val="24"/>
        </w:rPr>
        <w:t>Activities that have already taken place or that will have commenced before a decision is made on your application</w:t>
      </w:r>
    </w:p>
    <w:p w14:paraId="234F7819" w14:textId="77777777" w:rsidR="004308FB" w:rsidRPr="000A15E6" w:rsidRDefault="004308FB">
      <w:pPr>
        <w:pStyle w:val="Bullet"/>
        <w:rPr>
          <w:color w:val="008000"/>
          <w:sz w:val="24"/>
        </w:rPr>
      </w:pPr>
      <w:r w:rsidRPr="000A15E6">
        <w:rPr>
          <w:sz w:val="24"/>
        </w:rPr>
        <w:t>Activities undertaken for charity fundraising purposes, for participation in a competition, or for primarily profit-making purposes</w:t>
      </w:r>
    </w:p>
    <w:p w14:paraId="3ABF2682" w14:textId="77777777" w:rsidR="004308FB" w:rsidRPr="000A15E6" w:rsidRDefault="004308FB" w:rsidP="00DF0829">
      <w:pPr>
        <w:pStyle w:val="lastbullet"/>
        <w:rPr>
          <w:sz w:val="24"/>
        </w:rPr>
      </w:pPr>
      <w:r w:rsidRPr="000A15E6">
        <w:rPr>
          <w:sz w:val="24"/>
        </w:rPr>
        <w:t xml:space="preserve">Activities that have already been assessed by the Arts Council. An exception will be made if the Council has specifically advised you to redirect your application to this </w:t>
      </w:r>
      <w:r w:rsidR="00500A00" w:rsidRPr="000A15E6">
        <w:rPr>
          <w:sz w:val="24"/>
        </w:rPr>
        <w:t>scheme</w:t>
      </w:r>
      <w:r w:rsidRPr="000A15E6">
        <w:rPr>
          <w:sz w:val="24"/>
        </w:rPr>
        <w:t>. Please bear in mind that such advice is not an indication of a successful outcome.</w:t>
      </w:r>
    </w:p>
    <w:p w14:paraId="52351162" w14:textId="77777777" w:rsidR="004308FB" w:rsidRDefault="004308FB">
      <w:pPr>
        <w:pStyle w:val="Heading2"/>
      </w:pPr>
      <w:bookmarkStart w:id="18" w:name="_Ref348011203"/>
      <w:bookmarkStart w:id="19" w:name="_Toc62119622"/>
      <w:r>
        <w:lastRenderedPageBreak/>
        <w:t>1.7</w:t>
      </w:r>
      <w:bookmarkStart w:id="20" w:name="_Hlt348446209"/>
      <w:r>
        <w:tab/>
        <w:t>What supporting material must you submit with your application</w:t>
      </w:r>
      <w:bookmarkEnd w:id="18"/>
      <w:r>
        <w:t>?</w:t>
      </w:r>
      <w:bookmarkStart w:id="21" w:name="_Hlt348446195"/>
      <w:bookmarkEnd w:id="20"/>
      <w:bookmarkEnd w:id="21"/>
      <w:bookmarkEnd w:id="19"/>
    </w:p>
    <w:p w14:paraId="3B8B5BC6" w14:textId="77777777" w:rsidR="009873A3" w:rsidRDefault="009873A3" w:rsidP="009873A3">
      <w:r>
        <w:rPr>
          <w:sz w:val="24"/>
        </w:rPr>
        <w:t xml:space="preserve">Supporting material means material that is </w:t>
      </w:r>
      <w:r>
        <w:rPr>
          <w:b/>
          <w:sz w:val="24"/>
        </w:rPr>
        <w:t>separate from</w:t>
      </w:r>
      <w:r>
        <w:rPr>
          <w:sz w:val="24"/>
        </w:rPr>
        <w:t xml:space="preserve"> and </w:t>
      </w:r>
      <w:r>
        <w:rPr>
          <w:b/>
          <w:sz w:val="24"/>
        </w:rPr>
        <w:t>additional to</w:t>
      </w:r>
      <w:r>
        <w:rPr>
          <w:sz w:val="24"/>
        </w:rPr>
        <w:t xml:space="preserve"> your application form. This helps the person assessing your application to get a clearer understanding of your proposal. Please read the following list of what supporting material is required very carefully, as failure to comply with this is the most common reason for applications being deemed ineligible.</w:t>
      </w:r>
    </w:p>
    <w:p w14:paraId="58E8B35E" w14:textId="2A175264" w:rsidR="004308FB" w:rsidRPr="000A15E6" w:rsidRDefault="009873A3">
      <w:pPr>
        <w:rPr>
          <w:sz w:val="24"/>
        </w:rPr>
      </w:pPr>
      <w:r w:rsidRPr="000A15E6">
        <w:rPr>
          <w:sz w:val="24"/>
        </w:rPr>
        <w:t>I</w:t>
      </w:r>
      <w:r w:rsidR="004308FB" w:rsidRPr="000A15E6">
        <w:rPr>
          <w:sz w:val="24"/>
        </w:rPr>
        <w:t xml:space="preserve">n order to be considered eligible for assessment for funding under the </w:t>
      </w:r>
      <w:r w:rsidR="000E6265" w:rsidRPr="000A15E6">
        <w:rPr>
          <w:sz w:val="24"/>
        </w:rPr>
        <w:t xml:space="preserve">Theatre Resource </w:t>
      </w:r>
      <w:r w:rsidR="0076262B" w:rsidRPr="000A15E6">
        <w:rPr>
          <w:sz w:val="24"/>
        </w:rPr>
        <w:t xml:space="preserve">and Development </w:t>
      </w:r>
      <w:r w:rsidR="004308FB" w:rsidRPr="000A15E6">
        <w:rPr>
          <w:sz w:val="24"/>
        </w:rPr>
        <w:t xml:space="preserve">Scheme you </w:t>
      </w:r>
      <w:r w:rsidR="004308FB" w:rsidRPr="000A15E6">
        <w:rPr>
          <w:b/>
          <w:bCs/>
          <w:sz w:val="24"/>
        </w:rPr>
        <w:t xml:space="preserve">must </w:t>
      </w:r>
      <w:r w:rsidR="004308FB" w:rsidRPr="000A15E6">
        <w:rPr>
          <w:bCs/>
          <w:sz w:val="24"/>
        </w:rPr>
        <w:t>s</w:t>
      </w:r>
      <w:r w:rsidR="004308FB" w:rsidRPr="000A15E6">
        <w:rPr>
          <w:sz w:val="24"/>
        </w:rPr>
        <w:t>ubmit the following support material online:</w:t>
      </w:r>
    </w:p>
    <w:p w14:paraId="72360406" w14:textId="0318F97C" w:rsidR="0076262B" w:rsidRPr="000A15E6" w:rsidRDefault="007A314C" w:rsidP="0076262B">
      <w:pPr>
        <w:pStyle w:val="Bullet"/>
        <w:spacing w:before="0"/>
        <w:rPr>
          <w:rFonts w:eastAsia="Calibri"/>
          <w:sz w:val="24"/>
          <w:lang w:eastAsia="en-IE"/>
        </w:rPr>
      </w:pPr>
      <w:r>
        <w:rPr>
          <w:rFonts w:eastAsia="Calibri"/>
          <w:sz w:val="24"/>
          <w:lang w:eastAsia="en-IE"/>
        </w:rPr>
        <w:t xml:space="preserve">A  short business plan of </w:t>
      </w:r>
      <w:r w:rsidR="000E6265" w:rsidRPr="000A15E6">
        <w:rPr>
          <w:rFonts w:eastAsia="Calibri"/>
          <w:sz w:val="24"/>
          <w:lang w:eastAsia="en-IE"/>
        </w:rPr>
        <w:t xml:space="preserve">the resource </w:t>
      </w:r>
      <w:r w:rsidR="007418E4" w:rsidRPr="000A15E6">
        <w:rPr>
          <w:rFonts w:eastAsia="Calibri"/>
          <w:sz w:val="24"/>
          <w:lang w:eastAsia="en-IE"/>
        </w:rPr>
        <w:t xml:space="preserve">sharing </w:t>
      </w:r>
      <w:r w:rsidR="0076262B" w:rsidRPr="000A15E6">
        <w:rPr>
          <w:rFonts w:eastAsia="Calibri"/>
          <w:sz w:val="24"/>
          <w:lang w:eastAsia="en-IE"/>
        </w:rPr>
        <w:t>and</w:t>
      </w:r>
      <w:r w:rsidR="007418E4" w:rsidRPr="000A15E6">
        <w:rPr>
          <w:rFonts w:eastAsia="Calibri"/>
          <w:sz w:val="24"/>
          <w:lang w:eastAsia="en-IE"/>
        </w:rPr>
        <w:t>/or</w:t>
      </w:r>
      <w:r w:rsidR="0076262B" w:rsidRPr="000A15E6">
        <w:rPr>
          <w:rFonts w:eastAsia="Calibri"/>
          <w:sz w:val="24"/>
          <w:lang w:eastAsia="en-IE"/>
        </w:rPr>
        <w:t xml:space="preserve"> development </w:t>
      </w:r>
      <w:r w:rsidR="000E6265" w:rsidRPr="000A15E6">
        <w:rPr>
          <w:rFonts w:eastAsia="Calibri"/>
          <w:sz w:val="24"/>
          <w:lang w:eastAsia="en-IE"/>
        </w:rPr>
        <w:t>programme you propose, including:</w:t>
      </w:r>
    </w:p>
    <w:p w14:paraId="322EAD8A" w14:textId="77777777" w:rsidR="007A314C" w:rsidRDefault="007A314C" w:rsidP="007A314C">
      <w:pPr>
        <w:pStyle w:val="subbullet"/>
        <w:spacing w:before="0"/>
        <w:rPr>
          <w:rFonts w:eastAsia="Calibri"/>
          <w:sz w:val="24"/>
          <w:szCs w:val="24"/>
          <w:lang w:eastAsia="en-IE"/>
        </w:rPr>
      </w:pPr>
      <w:r>
        <w:rPr>
          <w:rFonts w:eastAsia="Calibri"/>
          <w:sz w:val="24"/>
          <w:szCs w:val="24"/>
          <w:lang w:eastAsia="en-IE"/>
        </w:rPr>
        <w:t>What you propose to do</w:t>
      </w:r>
      <w:r w:rsidRPr="007A314C">
        <w:rPr>
          <w:rFonts w:eastAsia="Calibri"/>
          <w:sz w:val="24"/>
          <w:szCs w:val="24"/>
          <w:lang w:eastAsia="en-IE"/>
        </w:rPr>
        <w:t xml:space="preserve"> </w:t>
      </w:r>
    </w:p>
    <w:p w14:paraId="13DE5336" w14:textId="2FE038D8" w:rsidR="007A314C" w:rsidRPr="000A15E6" w:rsidRDefault="007A314C" w:rsidP="007A314C">
      <w:pPr>
        <w:pStyle w:val="subbullet"/>
        <w:spacing w:before="0"/>
        <w:rPr>
          <w:rFonts w:eastAsia="Calibri"/>
          <w:sz w:val="24"/>
          <w:szCs w:val="24"/>
          <w:lang w:eastAsia="en-IE"/>
        </w:rPr>
      </w:pPr>
      <w:r w:rsidRPr="000A15E6">
        <w:rPr>
          <w:rFonts w:eastAsia="Calibri"/>
          <w:sz w:val="24"/>
          <w:szCs w:val="24"/>
          <w:lang w:eastAsia="en-IE"/>
        </w:rPr>
        <w:t>Details of how you propose to select participants</w:t>
      </w:r>
    </w:p>
    <w:p w14:paraId="1D454315" w14:textId="1BB7596C" w:rsidR="0076262B" w:rsidRPr="000A15E6" w:rsidRDefault="0076262B" w:rsidP="000375C0">
      <w:pPr>
        <w:pStyle w:val="subbullet"/>
        <w:spacing w:before="0"/>
        <w:rPr>
          <w:rFonts w:eastAsia="Calibri"/>
          <w:sz w:val="24"/>
          <w:szCs w:val="24"/>
          <w:lang w:eastAsia="en-IE"/>
        </w:rPr>
      </w:pPr>
      <w:r w:rsidRPr="000A15E6">
        <w:rPr>
          <w:rFonts w:eastAsia="Calibri"/>
          <w:sz w:val="24"/>
          <w:szCs w:val="24"/>
          <w:lang w:eastAsia="en-IE"/>
        </w:rPr>
        <w:t>Details of how your proposal intends to have an impact on the theatre sector</w:t>
      </w:r>
    </w:p>
    <w:p w14:paraId="052B3B7F" w14:textId="04AB227F" w:rsidR="0076262B" w:rsidRPr="000A15E6" w:rsidRDefault="0076262B" w:rsidP="000375C0">
      <w:pPr>
        <w:pStyle w:val="subbullet"/>
        <w:spacing w:before="0"/>
        <w:rPr>
          <w:rFonts w:eastAsia="Calibri"/>
          <w:sz w:val="24"/>
          <w:szCs w:val="24"/>
          <w:lang w:eastAsia="en-IE"/>
        </w:rPr>
      </w:pPr>
      <w:r w:rsidRPr="000A15E6">
        <w:rPr>
          <w:rFonts w:eastAsia="Calibri"/>
          <w:sz w:val="24"/>
          <w:szCs w:val="24"/>
          <w:lang w:eastAsia="en-IE"/>
        </w:rPr>
        <w:t>Details of how your proposal will set and achieve standards of best</w:t>
      </w:r>
      <w:r w:rsidR="00673C5E" w:rsidRPr="000A15E6">
        <w:rPr>
          <w:rFonts w:eastAsia="Calibri"/>
          <w:sz w:val="24"/>
          <w:szCs w:val="24"/>
          <w:lang w:eastAsia="en-IE"/>
        </w:rPr>
        <w:t xml:space="preserve"> </w:t>
      </w:r>
      <w:r w:rsidRPr="000A15E6">
        <w:rPr>
          <w:rFonts w:eastAsia="Calibri"/>
          <w:sz w:val="24"/>
          <w:szCs w:val="24"/>
          <w:lang w:eastAsia="en-IE"/>
        </w:rPr>
        <w:t>practice</w:t>
      </w:r>
      <w:r w:rsidR="00B9499B">
        <w:rPr>
          <w:rFonts w:eastAsia="Calibri"/>
          <w:sz w:val="24"/>
          <w:szCs w:val="24"/>
          <w:lang w:eastAsia="en-IE"/>
        </w:rPr>
        <w:t>,</w:t>
      </w:r>
      <w:r w:rsidRPr="000A15E6">
        <w:rPr>
          <w:rFonts w:eastAsia="Calibri"/>
          <w:sz w:val="24"/>
          <w:szCs w:val="24"/>
          <w:lang w:eastAsia="en-IE"/>
        </w:rPr>
        <w:t xml:space="preserve"> and how you intend to address the monitoring of this</w:t>
      </w:r>
    </w:p>
    <w:p w14:paraId="669639D2" w14:textId="34572007" w:rsidR="0076262B" w:rsidRPr="000A15E6" w:rsidRDefault="0076262B" w:rsidP="0076262B">
      <w:pPr>
        <w:pStyle w:val="subbullet"/>
        <w:spacing w:before="0"/>
        <w:rPr>
          <w:rFonts w:eastAsia="Calibri"/>
          <w:sz w:val="24"/>
          <w:szCs w:val="24"/>
          <w:lang w:eastAsia="en-IE"/>
        </w:rPr>
      </w:pPr>
      <w:r w:rsidRPr="000A15E6">
        <w:rPr>
          <w:rFonts w:eastAsia="Calibri"/>
          <w:sz w:val="24"/>
          <w:szCs w:val="24"/>
          <w:lang w:eastAsia="en-IE"/>
        </w:rPr>
        <w:t>Details of the outcomes you expect the programme to achieve</w:t>
      </w:r>
      <w:r w:rsidR="00B9499B">
        <w:rPr>
          <w:rFonts w:eastAsia="Calibri"/>
          <w:sz w:val="24"/>
          <w:szCs w:val="24"/>
          <w:lang w:eastAsia="en-IE"/>
        </w:rPr>
        <w:t>,</w:t>
      </w:r>
      <w:r w:rsidRPr="000A15E6">
        <w:rPr>
          <w:rFonts w:eastAsia="Calibri"/>
          <w:sz w:val="24"/>
          <w:szCs w:val="24"/>
          <w:lang w:eastAsia="en-IE"/>
        </w:rPr>
        <w:t xml:space="preserve"> and how you propose to measure</w:t>
      </w:r>
      <w:r w:rsidR="007A314C">
        <w:rPr>
          <w:rFonts w:eastAsia="Calibri"/>
          <w:sz w:val="24"/>
          <w:szCs w:val="24"/>
          <w:lang w:eastAsia="en-IE"/>
        </w:rPr>
        <w:t xml:space="preserve"> and monitor</w:t>
      </w:r>
      <w:r w:rsidRPr="000A15E6">
        <w:rPr>
          <w:rFonts w:eastAsia="Calibri"/>
          <w:sz w:val="24"/>
          <w:szCs w:val="24"/>
          <w:lang w:eastAsia="en-IE"/>
        </w:rPr>
        <w:t xml:space="preserve"> this achievement</w:t>
      </w:r>
    </w:p>
    <w:p w14:paraId="179D5B8A" w14:textId="2C1BEB90" w:rsidR="007A314C" w:rsidRPr="005C4D42" w:rsidRDefault="007A314C" w:rsidP="007A314C">
      <w:pPr>
        <w:pStyle w:val="Bullet"/>
        <w:rPr>
          <w:sz w:val="24"/>
        </w:rPr>
      </w:pPr>
      <w:r w:rsidRPr="005C4D42">
        <w:rPr>
          <w:sz w:val="24"/>
        </w:rPr>
        <w:t xml:space="preserve">A detailed budget setting out proposed income and expenditure for </w:t>
      </w:r>
      <w:r>
        <w:rPr>
          <w:sz w:val="24"/>
        </w:rPr>
        <w:t>your</w:t>
      </w:r>
      <w:r w:rsidRPr="005C4D42">
        <w:rPr>
          <w:sz w:val="24"/>
        </w:rPr>
        <w:t xml:space="preserve"> pr</w:t>
      </w:r>
      <w:r>
        <w:rPr>
          <w:sz w:val="24"/>
        </w:rPr>
        <w:t>oposal</w:t>
      </w:r>
    </w:p>
    <w:p w14:paraId="5A79C25C" w14:textId="69971829" w:rsidR="000E6265" w:rsidRPr="000A15E6" w:rsidRDefault="000E6265" w:rsidP="000375C0">
      <w:pPr>
        <w:pStyle w:val="Bullet"/>
        <w:spacing w:before="0"/>
        <w:rPr>
          <w:rFonts w:eastAsia="Calibri"/>
          <w:sz w:val="24"/>
          <w:lang w:eastAsia="en-IE"/>
        </w:rPr>
      </w:pPr>
      <w:r w:rsidRPr="000A15E6">
        <w:rPr>
          <w:rFonts w:eastAsia="Calibri"/>
          <w:sz w:val="24"/>
          <w:lang w:eastAsia="en-IE"/>
        </w:rPr>
        <w:t xml:space="preserve">A list of the infrastructures and resources that will be made available </w:t>
      </w:r>
      <w:r w:rsidR="0076262B" w:rsidRPr="000A15E6">
        <w:rPr>
          <w:rFonts w:eastAsia="Calibri"/>
          <w:sz w:val="24"/>
          <w:lang w:eastAsia="en-IE"/>
        </w:rPr>
        <w:t>during the proposed</w:t>
      </w:r>
      <w:r w:rsidR="009B56C0" w:rsidRPr="000A15E6">
        <w:rPr>
          <w:rFonts w:eastAsia="Calibri"/>
          <w:sz w:val="24"/>
          <w:lang w:eastAsia="en-IE"/>
        </w:rPr>
        <w:t xml:space="preserve"> programme</w:t>
      </w:r>
      <w:r w:rsidR="007A314C">
        <w:rPr>
          <w:sz w:val="24"/>
        </w:rPr>
        <w:t>. The detailed agreement of supports and activities should be held in a signed</w:t>
      </w:r>
      <w:r w:rsidR="007A314C" w:rsidRPr="007A314C">
        <w:rPr>
          <w:rFonts w:eastAsia="Calibri"/>
          <w:sz w:val="24"/>
          <w:lang w:eastAsia="en-IE"/>
        </w:rPr>
        <w:t xml:space="preserve"> memorandum of understanding (MOU) between all of the applicant partners </w:t>
      </w:r>
    </w:p>
    <w:p w14:paraId="362D7249" w14:textId="77777777" w:rsidR="007A314C" w:rsidRDefault="007A314C" w:rsidP="000375C0">
      <w:pPr>
        <w:pStyle w:val="Bullet"/>
        <w:spacing w:before="0"/>
        <w:rPr>
          <w:rFonts w:eastAsia="Calibri"/>
          <w:sz w:val="24"/>
          <w:lang w:eastAsia="en-IE"/>
        </w:rPr>
      </w:pPr>
      <w:r w:rsidRPr="000A15E6">
        <w:rPr>
          <w:sz w:val="24"/>
        </w:rPr>
        <w:t>Detailed, up-to-date CV (max. three pages) of the people who will oversee or manage the proposed programme</w:t>
      </w:r>
      <w:r w:rsidRPr="000A15E6">
        <w:rPr>
          <w:rFonts w:eastAsia="Calibri"/>
          <w:sz w:val="24"/>
          <w:lang w:eastAsia="en-IE"/>
        </w:rPr>
        <w:t xml:space="preserve"> </w:t>
      </w:r>
    </w:p>
    <w:p w14:paraId="0C2220F0" w14:textId="08862D18" w:rsidR="000E6265" w:rsidRPr="000A15E6" w:rsidRDefault="000E6265" w:rsidP="000375C0">
      <w:pPr>
        <w:pStyle w:val="Bullet"/>
        <w:spacing w:before="0"/>
        <w:rPr>
          <w:rFonts w:eastAsia="Calibri"/>
          <w:sz w:val="24"/>
          <w:lang w:eastAsia="en-IE"/>
        </w:rPr>
      </w:pPr>
      <w:r w:rsidRPr="000A15E6">
        <w:rPr>
          <w:rFonts w:eastAsia="Calibri"/>
          <w:sz w:val="24"/>
          <w:lang w:eastAsia="en-IE"/>
        </w:rPr>
        <w:t xml:space="preserve">Evidence of previous </w:t>
      </w:r>
      <w:r w:rsidR="0076262B" w:rsidRPr="000A15E6">
        <w:rPr>
          <w:rFonts w:eastAsia="Calibri"/>
          <w:sz w:val="24"/>
          <w:lang w:eastAsia="en-IE"/>
        </w:rPr>
        <w:t xml:space="preserve">activities of a similar nature </w:t>
      </w:r>
      <w:r w:rsidRPr="000A15E6">
        <w:rPr>
          <w:rFonts w:eastAsia="Calibri"/>
          <w:sz w:val="24"/>
          <w:lang w:eastAsia="en-IE"/>
        </w:rPr>
        <w:t>and their ou</w:t>
      </w:r>
      <w:r w:rsidR="00E45622" w:rsidRPr="000A15E6">
        <w:rPr>
          <w:rFonts w:eastAsia="Calibri"/>
          <w:sz w:val="24"/>
          <w:lang w:eastAsia="en-IE"/>
        </w:rPr>
        <w:t>tcomes</w:t>
      </w:r>
    </w:p>
    <w:p w14:paraId="4BAF421F" w14:textId="1C70BAC6" w:rsidR="001B60E7" w:rsidRPr="007A314C" w:rsidRDefault="001B60E7" w:rsidP="00F1669A">
      <w:pPr>
        <w:pStyle w:val="lastbullet"/>
        <w:spacing w:before="0" w:after="100" w:afterAutospacing="1"/>
        <w:rPr>
          <w:sz w:val="24"/>
        </w:rPr>
      </w:pPr>
      <w:r w:rsidRPr="007A314C">
        <w:rPr>
          <w:sz w:val="24"/>
        </w:rPr>
        <w:t xml:space="preserve">Documentary evidence of </w:t>
      </w:r>
      <w:r w:rsidR="0076262B" w:rsidRPr="007A314C">
        <w:rPr>
          <w:b/>
          <w:sz w:val="24"/>
          <w:u w:val="single"/>
        </w:rPr>
        <w:t xml:space="preserve">all </w:t>
      </w:r>
      <w:r w:rsidRPr="007A314C">
        <w:rPr>
          <w:sz w:val="24"/>
        </w:rPr>
        <w:t>financial assistance (in cash or in kind) itemised within your proposal budget</w:t>
      </w:r>
    </w:p>
    <w:p w14:paraId="4D01854A" w14:textId="77777777" w:rsidR="009873A3" w:rsidRPr="00351C2B" w:rsidRDefault="009873A3" w:rsidP="00F1669A">
      <w:pPr>
        <w:spacing w:before="0" w:after="100" w:afterAutospacing="1"/>
        <w:rPr>
          <w:rFonts w:asciiTheme="majorHAnsi" w:hAnsiTheme="majorHAnsi" w:cstheme="majorHAnsi"/>
          <w:b/>
          <w:sz w:val="24"/>
        </w:rPr>
      </w:pPr>
      <w:r w:rsidRPr="00351C2B">
        <w:rPr>
          <w:rFonts w:asciiTheme="majorHAnsi" w:hAnsiTheme="majorHAnsi" w:cstheme="majorHAnsi"/>
          <w:b/>
          <w:sz w:val="24"/>
        </w:rPr>
        <w:t>Additional material required in certain circumstances</w:t>
      </w:r>
    </w:p>
    <w:p w14:paraId="4EBB0073" w14:textId="77777777" w:rsidR="009873A3" w:rsidRPr="00351C2B" w:rsidRDefault="009873A3" w:rsidP="009873A3">
      <w:pPr>
        <w:pStyle w:val="Bullet"/>
        <w:rPr>
          <w:rFonts w:asciiTheme="majorHAnsi" w:hAnsiTheme="majorHAnsi" w:cstheme="majorHAnsi"/>
          <w:sz w:val="24"/>
        </w:rPr>
      </w:pPr>
      <w:r w:rsidRPr="00351C2B">
        <w:rPr>
          <w:rFonts w:asciiTheme="majorHAnsi" w:hAnsiTheme="majorHAnsi" w:cstheme="majorHAnsi"/>
          <w:sz w:val="24"/>
        </w:rPr>
        <w:t xml:space="preserve">The Arts Council requires all individuals and organisations providing services (e.g. cultural, recreational, </w:t>
      </w:r>
      <w:proofErr w:type="gramStart"/>
      <w:r w:rsidRPr="00351C2B">
        <w:rPr>
          <w:rFonts w:asciiTheme="majorHAnsi" w:hAnsiTheme="majorHAnsi" w:cstheme="majorHAnsi"/>
          <w:sz w:val="24"/>
        </w:rPr>
        <w:t>educational</w:t>
      </w:r>
      <w:proofErr w:type="gramEnd"/>
      <w:r w:rsidRPr="00351C2B">
        <w:rPr>
          <w:rFonts w:asciiTheme="majorHAnsi" w:hAnsiTheme="majorHAnsi" w:cstheme="majorHAnsi"/>
          <w:sz w:val="24"/>
        </w:rPr>
        <w:t xml:space="preserve">) to children and young people under the age of eighteen to have suitable child-protection policies and procedures in place. When making an application, you must indicate whether or not your proposal is relevant to this age group (in section 1.3 of the application form). If you answer ‘Yes’ to this question in the application form and your application is successful, as a condition of funding you will be required to confirm and demonstrate that you have suitable child-protection policies and procedures in place. Please see </w:t>
      </w:r>
      <w:hyperlink r:id="rId18" w:history="1">
        <w:r w:rsidRPr="00351C2B">
          <w:rPr>
            <w:rStyle w:val="Hyperlink"/>
            <w:rFonts w:asciiTheme="majorHAnsi" w:hAnsiTheme="majorHAnsi" w:cstheme="majorHAnsi"/>
            <w:sz w:val="24"/>
          </w:rPr>
          <w:t>www.tusla.ie</w:t>
        </w:r>
      </w:hyperlink>
      <w:r w:rsidRPr="00351C2B">
        <w:rPr>
          <w:rFonts w:asciiTheme="majorHAnsi" w:hAnsiTheme="majorHAnsi" w:cstheme="majorHAnsi"/>
          <w:sz w:val="24"/>
        </w:rPr>
        <w:t xml:space="preserve"> for more information.</w:t>
      </w:r>
    </w:p>
    <w:p w14:paraId="770D24E6" w14:textId="77777777" w:rsidR="009873A3" w:rsidRPr="00351C2B" w:rsidRDefault="009873A3" w:rsidP="009873A3">
      <w:pPr>
        <w:pStyle w:val="Bullet"/>
        <w:rPr>
          <w:rFonts w:asciiTheme="majorHAnsi" w:hAnsiTheme="majorHAnsi" w:cstheme="majorHAnsi"/>
          <w:sz w:val="24"/>
        </w:rPr>
      </w:pPr>
      <w:r w:rsidRPr="00351C2B">
        <w:rPr>
          <w:rFonts w:asciiTheme="majorHAnsi" w:hAnsiTheme="majorHAnsi" w:cstheme="majorHAnsi"/>
          <w:sz w:val="24"/>
        </w:rPr>
        <w:t xml:space="preserve">If your proposal involves working with vulnerable persons, you must submit an acknowledgement that you adhere to the </w:t>
      </w:r>
      <w:r w:rsidRPr="00351C2B">
        <w:rPr>
          <w:rFonts w:asciiTheme="majorHAnsi" w:hAnsiTheme="majorHAnsi" w:cstheme="majorHAnsi"/>
          <w:i/>
          <w:sz w:val="24"/>
        </w:rPr>
        <w:t>National Policy &amp; Procedures on Safeguarding Vulnerable Persons at Risk of Abuse</w:t>
      </w:r>
      <w:r w:rsidRPr="00351C2B">
        <w:rPr>
          <w:rFonts w:asciiTheme="majorHAnsi" w:hAnsiTheme="majorHAnsi" w:cstheme="majorHAnsi"/>
          <w:sz w:val="24"/>
        </w:rPr>
        <w:t xml:space="preserve"> (see </w:t>
      </w:r>
      <w:hyperlink r:id="rId19" w:history="1">
        <w:r w:rsidRPr="00351C2B">
          <w:rPr>
            <w:rStyle w:val="Hyperlink"/>
            <w:rFonts w:asciiTheme="majorHAnsi" w:hAnsiTheme="majorHAnsi" w:cstheme="majorHAnsi"/>
            <w:sz w:val="24"/>
          </w:rPr>
          <w:t>here</w:t>
        </w:r>
      </w:hyperlink>
      <w:r w:rsidRPr="00351C2B">
        <w:rPr>
          <w:rFonts w:asciiTheme="majorHAnsi" w:hAnsiTheme="majorHAnsi" w:cstheme="majorHAnsi"/>
          <w:sz w:val="24"/>
        </w:rPr>
        <w:t>).</w:t>
      </w:r>
    </w:p>
    <w:p w14:paraId="4E4D85B0" w14:textId="77777777" w:rsidR="009873A3" w:rsidRPr="00351C2B" w:rsidRDefault="009873A3" w:rsidP="009873A3">
      <w:pPr>
        <w:pStyle w:val="Bullet"/>
        <w:rPr>
          <w:rFonts w:asciiTheme="majorHAnsi" w:hAnsiTheme="majorHAnsi" w:cstheme="majorHAnsi"/>
          <w:sz w:val="24"/>
        </w:rPr>
      </w:pPr>
      <w:r w:rsidRPr="00351C2B">
        <w:rPr>
          <w:rFonts w:asciiTheme="majorHAnsi" w:hAnsiTheme="majorHAnsi" w:cstheme="majorHAnsi"/>
          <w:sz w:val="24"/>
        </w:rPr>
        <w:t xml:space="preserve">If your proposal involves working with animals, you must provide a copy of your </w:t>
      </w:r>
      <w:r w:rsidRPr="00351C2B">
        <w:rPr>
          <w:rFonts w:asciiTheme="majorHAnsi" w:hAnsiTheme="majorHAnsi" w:cstheme="majorHAnsi"/>
          <w:i/>
          <w:sz w:val="24"/>
        </w:rPr>
        <w:t>Animal Welfare Protection Policies and Procedures</w:t>
      </w:r>
      <w:r w:rsidRPr="00351C2B">
        <w:rPr>
          <w:rFonts w:asciiTheme="majorHAnsi" w:hAnsiTheme="majorHAnsi" w:cstheme="majorHAnsi"/>
          <w:sz w:val="24"/>
        </w:rPr>
        <w:t>.</w:t>
      </w:r>
    </w:p>
    <w:p w14:paraId="0747B69A" w14:textId="77777777" w:rsidR="009873A3" w:rsidRDefault="009873A3" w:rsidP="004F67B7">
      <w:pPr>
        <w:pStyle w:val="lastbullet"/>
        <w:numPr>
          <w:ilvl w:val="0"/>
          <w:numId w:val="0"/>
        </w:numPr>
        <w:ind w:left="380" w:hanging="380"/>
      </w:pPr>
    </w:p>
    <w:p w14:paraId="4B42AFA7" w14:textId="77777777" w:rsidR="00876728" w:rsidRPr="000A15E6" w:rsidRDefault="00876728" w:rsidP="008436D8">
      <w:pPr>
        <w:rPr>
          <w:b/>
          <w:sz w:val="24"/>
        </w:rPr>
      </w:pPr>
      <w:r w:rsidRPr="000A15E6">
        <w:rPr>
          <w:b/>
          <w:sz w:val="24"/>
        </w:rPr>
        <w:t>If you do not submit the required supporting material, your application will be deemed ineligible.</w:t>
      </w:r>
    </w:p>
    <w:p w14:paraId="75E5E530" w14:textId="77777777" w:rsidR="004F67B7" w:rsidRPr="00AC4954" w:rsidRDefault="004F67B7" w:rsidP="004F67B7">
      <w:pPr>
        <w:pStyle w:val="Heading2"/>
      </w:pPr>
      <w:bookmarkStart w:id="22" w:name="_Toc24124688"/>
      <w:bookmarkStart w:id="23" w:name="_Toc25850537"/>
      <w:bookmarkStart w:id="24" w:name="_Toc347393648"/>
      <w:bookmarkStart w:id="25" w:name="_Toc347415861"/>
      <w:bookmarkStart w:id="26" w:name="_Toc347929071"/>
      <w:bookmarkStart w:id="27" w:name="_Toc62119623"/>
      <w:r>
        <w:lastRenderedPageBreak/>
        <w:t xml:space="preserve">1.8     </w:t>
      </w:r>
      <w:r w:rsidRPr="00AC4954">
        <w:t>Eligibility</w:t>
      </w:r>
      <w:bookmarkEnd w:id="22"/>
      <w:bookmarkEnd w:id="23"/>
      <w:bookmarkEnd w:id="27"/>
    </w:p>
    <w:p w14:paraId="0F964B0A" w14:textId="77777777" w:rsidR="004F67B7" w:rsidRPr="001D74CB" w:rsidRDefault="004F67B7" w:rsidP="004F67B7">
      <w:pPr>
        <w:pStyle w:val="tabletext"/>
        <w:spacing w:before="0" w:after="120"/>
        <w:rPr>
          <w:sz w:val="24"/>
        </w:rPr>
      </w:pPr>
      <w:r w:rsidRPr="001D74CB">
        <w:rPr>
          <w:sz w:val="24"/>
        </w:rPr>
        <w:t xml:space="preserve">Your application will be deemed </w:t>
      </w:r>
      <w:r w:rsidRPr="00383DB6">
        <w:rPr>
          <w:b/>
          <w:sz w:val="24"/>
        </w:rPr>
        <w:t>ineligible</w:t>
      </w:r>
      <w:r w:rsidRPr="001D74CB">
        <w:rPr>
          <w:sz w:val="24"/>
        </w:rPr>
        <w:t>, and will not go any further in the process, if any of the following is true:</w:t>
      </w:r>
    </w:p>
    <w:p w14:paraId="13C987FE" w14:textId="5393F9B7" w:rsidR="004F67B7" w:rsidRPr="00CB665D" w:rsidRDefault="004F67B7" w:rsidP="004F67B7">
      <w:pPr>
        <w:pStyle w:val="tabletext"/>
        <w:numPr>
          <w:ilvl w:val="0"/>
          <w:numId w:val="24"/>
        </w:numPr>
        <w:spacing w:before="0" w:after="120"/>
        <w:rPr>
          <w:sz w:val="24"/>
        </w:rPr>
      </w:pPr>
      <w:r w:rsidRPr="00CB665D">
        <w:rPr>
          <w:sz w:val="24"/>
        </w:rPr>
        <w:t>You miss the application deadline</w:t>
      </w:r>
      <w:r w:rsidR="008D3C25">
        <w:rPr>
          <w:sz w:val="24"/>
        </w:rPr>
        <w:t>.</w:t>
      </w:r>
    </w:p>
    <w:p w14:paraId="3572C815" w14:textId="2457B3A8" w:rsidR="004F67B7" w:rsidRDefault="004F67B7" w:rsidP="004F67B7">
      <w:pPr>
        <w:pStyle w:val="tabletext"/>
        <w:numPr>
          <w:ilvl w:val="0"/>
          <w:numId w:val="24"/>
        </w:numPr>
        <w:spacing w:before="0" w:after="120"/>
        <w:rPr>
          <w:sz w:val="24"/>
        </w:rPr>
      </w:pPr>
      <w:r w:rsidRPr="008D58D6">
        <w:rPr>
          <w:sz w:val="24"/>
        </w:rPr>
        <w:t>You fail to complete</w:t>
      </w:r>
      <w:r>
        <w:rPr>
          <w:sz w:val="24"/>
        </w:rPr>
        <w:t xml:space="preserve"> all of the sections in the</w:t>
      </w:r>
      <w:r w:rsidRPr="001D74CB">
        <w:rPr>
          <w:sz w:val="24"/>
        </w:rPr>
        <w:t xml:space="preserve"> application form</w:t>
      </w:r>
      <w:r>
        <w:rPr>
          <w:sz w:val="24"/>
        </w:rPr>
        <w:t xml:space="preserve"> relevant to your proposal</w:t>
      </w:r>
      <w:r w:rsidR="008D3C25">
        <w:rPr>
          <w:sz w:val="24"/>
        </w:rPr>
        <w:t>.</w:t>
      </w:r>
    </w:p>
    <w:p w14:paraId="0F7298EF" w14:textId="6EDFB878" w:rsidR="004F67B7" w:rsidRPr="001D74CB" w:rsidRDefault="004F67B7" w:rsidP="004F67B7">
      <w:pPr>
        <w:pStyle w:val="tabletext"/>
        <w:numPr>
          <w:ilvl w:val="0"/>
          <w:numId w:val="24"/>
        </w:numPr>
        <w:spacing w:before="0" w:after="120"/>
        <w:rPr>
          <w:sz w:val="24"/>
        </w:rPr>
      </w:pPr>
      <w:r>
        <w:rPr>
          <w:sz w:val="24"/>
        </w:rPr>
        <w:t>You cannot apply as set out in sections 1.2 to 1.4 above</w:t>
      </w:r>
      <w:r w:rsidR="008D3C25">
        <w:rPr>
          <w:sz w:val="24"/>
        </w:rPr>
        <w:t>.</w:t>
      </w:r>
    </w:p>
    <w:p w14:paraId="3A61D15B" w14:textId="17B4CF61" w:rsidR="004F67B7" w:rsidRPr="001D74CB" w:rsidRDefault="004F67B7" w:rsidP="004F67B7">
      <w:pPr>
        <w:pStyle w:val="tabletext"/>
        <w:numPr>
          <w:ilvl w:val="0"/>
          <w:numId w:val="24"/>
        </w:numPr>
        <w:spacing w:before="0" w:after="120"/>
        <w:rPr>
          <w:sz w:val="24"/>
        </w:rPr>
      </w:pPr>
      <w:r>
        <w:rPr>
          <w:sz w:val="24"/>
        </w:rPr>
        <w:t>You apply for an amount of funding greater than the maximum amount allowed for within the award to which you are applying, as set out in section 1.5 above</w:t>
      </w:r>
      <w:r w:rsidR="008D3C25">
        <w:rPr>
          <w:sz w:val="24"/>
        </w:rPr>
        <w:t>.</w:t>
      </w:r>
    </w:p>
    <w:p w14:paraId="55A9634E" w14:textId="349AA97A" w:rsidR="004F67B7" w:rsidRPr="008D58D6" w:rsidRDefault="004F67B7" w:rsidP="004F67B7">
      <w:pPr>
        <w:pStyle w:val="tabletext"/>
        <w:numPr>
          <w:ilvl w:val="0"/>
          <w:numId w:val="24"/>
        </w:numPr>
        <w:spacing w:before="0" w:after="120"/>
        <w:rPr>
          <w:sz w:val="24"/>
        </w:rPr>
      </w:pPr>
      <w:r w:rsidRPr="008D58D6">
        <w:rPr>
          <w:sz w:val="24"/>
        </w:rPr>
        <w:t>You</w:t>
      </w:r>
      <w:r>
        <w:rPr>
          <w:sz w:val="24"/>
        </w:rPr>
        <w:t xml:space="preserve"> apply for an activity or purpose that you cannot apply for</w:t>
      </w:r>
      <w:r w:rsidR="008D3C25">
        <w:rPr>
          <w:sz w:val="24"/>
        </w:rPr>
        <w:t>,</w:t>
      </w:r>
      <w:r>
        <w:rPr>
          <w:sz w:val="24"/>
        </w:rPr>
        <w:t xml:space="preserve"> as set out in section 1.6 above</w:t>
      </w:r>
      <w:r w:rsidR="008D3C25">
        <w:rPr>
          <w:sz w:val="24"/>
        </w:rPr>
        <w:t>.</w:t>
      </w:r>
    </w:p>
    <w:p w14:paraId="5E53799B" w14:textId="70BA429E" w:rsidR="004F67B7" w:rsidRDefault="004F67B7" w:rsidP="004F67B7">
      <w:pPr>
        <w:pStyle w:val="tabletext"/>
        <w:numPr>
          <w:ilvl w:val="0"/>
          <w:numId w:val="24"/>
        </w:numPr>
        <w:spacing w:before="0" w:after="120"/>
        <w:rPr>
          <w:sz w:val="24"/>
        </w:rPr>
      </w:pPr>
      <w:r w:rsidRPr="001D74CB">
        <w:rPr>
          <w:sz w:val="24"/>
        </w:rPr>
        <w:t xml:space="preserve">You fail to provide all </w:t>
      </w:r>
      <w:r>
        <w:rPr>
          <w:sz w:val="24"/>
        </w:rPr>
        <w:t>mandatory supporting materials</w:t>
      </w:r>
      <w:r w:rsidR="008D3C25">
        <w:rPr>
          <w:sz w:val="24"/>
        </w:rPr>
        <w:t>,</w:t>
      </w:r>
      <w:r>
        <w:rPr>
          <w:sz w:val="24"/>
        </w:rPr>
        <w:t xml:space="preserve"> as set out in section 1.7 above</w:t>
      </w:r>
      <w:r w:rsidR="008D3C25">
        <w:rPr>
          <w:sz w:val="24"/>
        </w:rPr>
        <w:t>.</w:t>
      </w:r>
    </w:p>
    <w:p w14:paraId="436D1A15" w14:textId="77777777" w:rsidR="004F67B7" w:rsidRDefault="004F67B7" w:rsidP="004F67B7">
      <w:pPr>
        <w:pStyle w:val="tabletext"/>
        <w:numPr>
          <w:ilvl w:val="0"/>
          <w:numId w:val="24"/>
        </w:numPr>
        <w:spacing w:before="0" w:after="120"/>
        <w:rPr>
          <w:sz w:val="24"/>
        </w:rPr>
      </w:pPr>
      <w:r w:rsidRPr="001D74CB">
        <w:rPr>
          <w:sz w:val="24"/>
        </w:rPr>
        <w:t>Your application is better suited to another funding programme offered by the Arts Council or by another funding agency (in this case we will redirect you to the more appropriate funding opportunity</w:t>
      </w:r>
      <w:r>
        <w:rPr>
          <w:sz w:val="24"/>
        </w:rPr>
        <w:t>).</w:t>
      </w:r>
    </w:p>
    <w:p w14:paraId="199953BD" w14:textId="77777777" w:rsidR="00F1669A" w:rsidRPr="00F1669A" w:rsidRDefault="00F1669A" w:rsidP="00F1669A">
      <w:pPr>
        <w:spacing w:before="0" w:after="0"/>
        <w:rPr>
          <w:rFonts w:cs="Calibri"/>
          <w:color w:val="000000"/>
          <w:sz w:val="24"/>
          <w:lang w:eastAsia="en-IE"/>
        </w:rPr>
      </w:pPr>
      <w:r w:rsidRPr="00F1669A">
        <w:rPr>
          <w:rFonts w:cs="Calibri"/>
          <w:b/>
          <w:bCs/>
          <w:color w:val="000000"/>
          <w:sz w:val="24"/>
          <w:lang w:eastAsia="en-IE"/>
        </w:rPr>
        <w:t>Note:</w:t>
      </w:r>
      <w:r w:rsidRPr="00F1669A">
        <w:rPr>
          <w:rFonts w:cs="Calibri"/>
          <w:color w:val="000000"/>
          <w:sz w:val="24"/>
          <w:lang w:eastAsia="en-IE"/>
        </w:rPr>
        <w:t xml:space="preserve"> in the event that your application is ruled ineligible, it will not be assessed, and you will be</w:t>
      </w:r>
      <w:r w:rsidRPr="00F1669A">
        <w:rPr>
          <w:rFonts w:cs="Calibri"/>
          <w:color w:val="1F497D"/>
          <w:sz w:val="24"/>
          <w:lang w:eastAsia="en-IE"/>
        </w:rPr>
        <w:t xml:space="preserve"> </w:t>
      </w:r>
      <w:r w:rsidRPr="00F1669A">
        <w:rPr>
          <w:rFonts w:cs="Calibri"/>
          <w:color w:val="000000"/>
          <w:sz w:val="24"/>
          <w:lang w:eastAsia="en-IE"/>
        </w:rPr>
        <w:t>able</w:t>
      </w:r>
      <w:r w:rsidRPr="00F1669A">
        <w:rPr>
          <w:rFonts w:cs="Calibri"/>
          <w:color w:val="FF0000"/>
          <w:sz w:val="24"/>
          <w:lang w:eastAsia="en-IE"/>
        </w:rPr>
        <w:t xml:space="preserve"> </w:t>
      </w:r>
      <w:r w:rsidRPr="00F1669A">
        <w:rPr>
          <w:rFonts w:cs="Calibri"/>
          <w:color w:val="000000"/>
          <w:sz w:val="24"/>
          <w:lang w:eastAsia="en-IE"/>
        </w:rPr>
        <w:t xml:space="preserve">to apply again with the same proposal in future funding rounds. </w:t>
      </w:r>
    </w:p>
    <w:p w14:paraId="50A039C6" w14:textId="77777777" w:rsidR="004F67B7" w:rsidRDefault="004F67B7">
      <w:pPr>
        <w:spacing w:before="0" w:after="0"/>
        <w:rPr>
          <w:rFonts w:cs="Arial"/>
          <w:bCs/>
          <w:color w:val="FF0000"/>
          <w:kern w:val="32"/>
          <w:sz w:val="36"/>
          <w:szCs w:val="32"/>
        </w:rPr>
      </w:pPr>
      <w:r>
        <w:br w:type="page"/>
      </w:r>
    </w:p>
    <w:p w14:paraId="585989AF" w14:textId="563BD67C" w:rsidR="004308FB" w:rsidRDefault="004308FB">
      <w:pPr>
        <w:pStyle w:val="Heading1"/>
      </w:pPr>
      <w:bookmarkStart w:id="28" w:name="_Toc62119624"/>
      <w:r>
        <w:lastRenderedPageBreak/>
        <w:t xml:space="preserve">2. </w:t>
      </w:r>
      <w:r>
        <w:tab/>
        <w:t>Making your application</w:t>
      </w:r>
      <w:bookmarkEnd w:id="24"/>
      <w:bookmarkEnd w:id="25"/>
      <w:bookmarkEnd w:id="26"/>
      <w:bookmarkEnd w:id="28"/>
    </w:p>
    <w:p w14:paraId="7E03ED9D" w14:textId="77777777" w:rsidR="004308FB" w:rsidRPr="000A15E6" w:rsidRDefault="004308FB">
      <w:pPr>
        <w:pStyle w:val="Heading2"/>
      </w:pPr>
      <w:bookmarkStart w:id="29" w:name="_Toc62119625"/>
      <w:r w:rsidRPr="000A15E6">
        <w:t>2.1</w:t>
      </w:r>
      <w:r w:rsidRPr="000A15E6">
        <w:tab/>
        <w:t>Register with the Arts Council’s Online Services</w:t>
      </w:r>
      <w:bookmarkEnd w:id="29"/>
    </w:p>
    <w:p w14:paraId="77BFA794" w14:textId="77777777" w:rsidR="00F34B69" w:rsidRPr="000A15E6" w:rsidRDefault="00F34B69" w:rsidP="00F34B69">
      <w:pPr>
        <w:autoSpaceDE w:val="0"/>
        <w:autoSpaceDN w:val="0"/>
        <w:adjustRightInd w:val="0"/>
        <w:spacing w:after="0"/>
        <w:rPr>
          <w:rFonts w:cs="Arial"/>
          <w:sz w:val="24"/>
        </w:rPr>
      </w:pPr>
      <w:r w:rsidRPr="000A15E6">
        <w:rPr>
          <w:rFonts w:cs="Arial"/>
          <w:sz w:val="24"/>
        </w:rPr>
        <w:t>All applications must be made through the Arts Council’s Online Services; applications made in any other way (by post, fax or email) will not be accepted.</w:t>
      </w:r>
    </w:p>
    <w:p w14:paraId="0E8CC93D" w14:textId="77777777" w:rsidR="00F34B69" w:rsidRPr="000A15E6" w:rsidRDefault="00F34B69" w:rsidP="00F34B69">
      <w:pPr>
        <w:autoSpaceDE w:val="0"/>
        <w:autoSpaceDN w:val="0"/>
        <w:adjustRightInd w:val="0"/>
        <w:spacing w:after="0"/>
        <w:rPr>
          <w:rFonts w:cs="Arial"/>
          <w:sz w:val="24"/>
        </w:rPr>
      </w:pPr>
      <w:r w:rsidRPr="000A15E6">
        <w:rPr>
          <w:rFonts w:cs="Arial"/>
          <w:sz w:val="24"/>
        </w:rPr>
        <w:t xml:space="preserve">You must have an Online Services account to make an application. If you do not already have an Online Services account, sign up by filling out the registration form here: </w:t>
      </w:r>
      <w:hyperlink r:id="rId20" w:history="1">
        <w:r w:rsidRPr="000A15E6">
          <w:rPr>
            <w:rStyle w:val="Hyperlink"/>
            <w:rFonts w:cs="Arial"/>
            <w:sz w:val="24"/>
            <w:u w:val="none"/>
          </w:rPr>
          <w:t>https://onlineservices.artscouncil.ie/register.aspx</w:t>
        </w:r>
      </w:hyperlink>
      <w:r w:rsidRPr="000A15E6">
        <w:rPr>
          <w:rFonts w:cs="Arial"/>
          <w:sz w:val="24"/>
        </w:rPr>
        <w:t>.</w:t>
      </w:r>
    </w:p>
    <w:p w14:paraId="4A10CF00" w14:textId="77777777" w:rsidR="00F34B69" w:rsidRPr="000A15E6" w:rsidRDefault="00F34B69" w:rsidP="00F34B69">
      <w:pPr>
        <w:pStyle w:val="tabletext"/>
        <w:autoSpaceDE w:val="0"/>
        <w:autoSpaceDN w:val="0"/>
        <w:adjustRightInd w:val="0"/>
        <w:spacing w:before="60" w:after="0"/>
        <w:rPr>
          <w:rFonts w:cs="Arial"/>
          <w:sz w:val="24"/>
        </w:rPr>
      </w:pPr>
      <w:r w:rsidRPr="000A15E6">
        <w:rPr>
          <w:rFonts w:cs="Arial"/>
          <w:sz w:val="24"/>
        </w:rPr>
        <w:t>Within five working days you will be issued (via email) with a unique ARN (artist reference number) and password</w:t>
      </w:r>
      <w:r w:rsidR="003F28AB" w:rsidRPr="000A15E6">
        <w:rPr>
          <w:rFonts w:cs="Arial"/>
          <w:sz w:val="24"/>
        </w:rPr>
        <w:t xml:space="preserve"> </w:t>
      </w:r>
      <w:r w:rsidR="00BE570D" w:rsidRPr="000A15E6">
        <w:rPr>
          <w:rFonts w:cs="Arial"/>
          <w:sz w:val="24"/>
        </w:rPr>
        <w:t>that</w:t>
      </w:r>
      <w:r w:rsidR="00624F72" w:rsidRPr="000A15E6">
        <w:rPr>
          <w:rFonts w:cs="Arial"/>
          <w:sz w:val="24"/>
        </w:rPr>
        <w:t xml:space="preserve"> </w:t>
      </w:r>
      <w:r w:rsidRPr="000A15E6">
        <w:rPr>
          <w:rFonts w:cs="Arial"/>
          <w:sz w:val="24"/>
        </w:rPr>
        <w:t xml:space="preserve">you can use to sign in to Online Services. </w:t>
      </w:r>
    </w:p>
    <w:p w14:paraId="01E2026E" w14:textId="77777777" w:rsidR="00F34B69" w:rsidRPr="000A15E6" w:rsidRDefault="00F34B69" w:rsidP="00034A86">
      <w:pPr>
        <w:pStyle w:val="Heading3"/>
        <w:spacing w:before="120" w:after="20"/>
        <w:rPr>
          <w:sz w:val="24"/>
          <w:szCs w:val="24"/>
        </w:rPr>
      </w:pPr>
      <w:r w:rsidRPr="000A15E6">
        <w:rPr>
          <w:sz w:val="24"/>
          <w:szCs w:val="24"/>
        </w:rPr>
        <w:t>Requirements for using Online Services</w:t>
      </w:r>
    </w:p>
    <w:p w14:paraId="5683D7C1" w14:textId="77777777" w:rsidR="00F34B69" w:rsidRPr="000A15E6" w:rsidRDefault="00F34B69" w:rsidP="00F34B69">
      <w:pPr>
        <w:autoSpaceDE w:val="0"/>
        <w:autoSpaceDN w:val="0"/>
        <w:adjustRightInd w:val="0"/>
        <w:rPr>
          <w:rFonts w:cs="Arial"/>
          <w:sz w:val="24"/>
        </w:rPr>
      </w:pPr>
      <w:r w:rsidRPr="000A15E6">
        <w:rPr>
          <w:rFonts w:cs="Arial"/>
          <w:sz w:val="24"/>
        </w:rPr>
        <w:t xml:space="preserve">Your computer and </w:t>
      </w:r>
      <w:r w:rsidR="00770E83" w:rsidRPr="000A15E6">
        <w:rPr>
          <w:rFonts w:cs="Arial"/>
          <w:sz w:val="24"/>
        </w:rPr>
        <w:t>I</w:t>
      </w:r>
      <w:r w:rsidRPr="000A15E6">
        <w:rPr>
          <w:rFonts w:cs="Arial"/>
          <w:sz w:val="24"/>
        </w:rPr>
        <w:t>nternet browser will need to meet the following requirements to use Online Services successfully:</w:t>
      </w:r>
    </w:p>
    <w:tbl>
      <w:tblPr>
        <w:tblW w:w="0" w:type="auto"/>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638"/>
        <w:gridCol w:w="8464"/>
      </w:tblGrid>
      <w:tr w:rsidR="00F34B69" w:rsidRPr="000A15E6" w14:paraId="3588D33C" w14:textId="77777777" w:rsidTr="005A1326">
        <w:tc>
          <w:tcPr>
            <w:tcW w:w="608" w:type="dxa"/>
          </w:tcPr>
          <w:p w14:paraId="1AF8DDE3" w14:textId="77777777" w:rsidR="00F34B69" w:rsidRPr="000A15E6" w:rsidRDefault="00F34B69" w:rsidP="005A1326">
            <w:pPr>
              <w:pStyle w:val="tableheadertext"/>
              <w:jc w:val="left"/>
              <w:rPr>
                <w:b w:val="0"/>
                <w:sz w:val="24"/>
              </w:rPr>
            </w:pPr>
            <w:r w:rsidRPr="000A15E6">
              <w:rPr>
                <w:b w:val="0"/>
                <w:sz w:val="24"/>
              </w:rPr>
              <w:t>PC</w:t>
            </w:r>
          </w:p>
        </w:tc>
        <w:tc>
          <w:tcPr>
            <w:tcW w:w="8464" w:type="dxa"/>
          </w:tcPr>
          <w:p w14:paraId="5864FE9E" w14:textId="77777777" w:rsidR="00F34B69" w:rsidRPr="000A15E6" w:rsidRDefault="00F34B69" w:rsidP="005A1326">
            <w:pPr>
              <w:pStyle w:val="tabletext"/>
              <w:rPr>
                <w:b/>
                <w:bCs/>
                <w:sz w:val="24"/>
              </w:rPr>
            </w:pPr>
            <w:r w:rsidRPr="000A15E6">
              <w:rPr>
                <w:sz w:val="24"/>
              </w:rPr>
              <w:t>Windows 7 or higher</w:t>
            </w:r>
            <w:r w:rsidRPr="000A15E6">
              <w:rPr>
                <w:sz w:val="24"/>
              </w:rPr>
              <w:br/>
              <w:t xml:space="preserve">with </w:t>
            </w:r>
            <w:r w:rsidRPr="000A15E6">
              <w:rPr>
                <w:sz w:val="24"/>
              </w:rPr>
              <w:br/>
              <w:t>Internet Explorer 8.0 or higher OR Firefox 27 or higher OR Chrome 33 or higher</w:t>
            </w:r>
          </w:p>
        </w:tc>
      </w:tr>
      <w:tr w:rsidR="00F34B69" w:rsidRPr="000A15E6" w14:paraId="4F50F603" w14:textId="77777777" w:rsidTr="005A1326">
        <w:tc>
          <w:tcPr>
            <w:tcW w:w="608" w:type="dxa"/>
          </w:tcPr>
          <w:p w14:paraId="5D1C647C" w14:textId="77777777" w:rsidR="00F34B69" w:rsidRPr="000A15E6" w:rsidRDefault="00F34B69" w:rsidP="005A1326">
            <w:pPr>
              <w:pStyle w:val="tableheadertext"/>
              <w:jc w:val="left"/>
              <w:rPr>
                <w:b w:val="0"/>
                <w:sz w:val="24"/>
              </w:rPr>
            </w:pPr>
            <w:r w:rsidRPr="000A15E6">
              <w:rPr>
                <w:b w:val="0"/>
                <w:sz w:val="24"/>
              </w:rPr>
              <w:t>Mac</w:t>
            </w:r>
          </w:p>
        </w:tc>
        <w:tc>
          <w:tcPr>
            <w:tcW w:w="8464" w:type="dxa"/>
          </w:tcPr>
          <w:p w14:paraId="1FC332DD" w14:textId="77777777" w:rsidR="009873A3" w:rsidRPr="000A15E6" w:rsidRDefault="009873A3" w:rsidP="009873A3">
            <w:pPr>
              <w:pStyle w:val="tabletext"/>
              <w:rPr>
                <w:rFonts w:eastAsiaTheme="minorHAnsi" w:cs="Calibri"/>
                <w:sz w:val="24"/>
                <w:lang w:val="en-GB"/>
              </w:rPr>
            </w:pPr>
            <w:r w:rsidRPr="000A15E6">
              <w:rPr>
                <w:sz w:val="24"/>
                <w:lang w:val="en-GB"/>
              </w:rPr>
              <w:t xml:space="preserve">Mac OS X v10.5 Leopard or higher </w:t>
            </w:r>
            <w:r w:rsidRPr="000A15E6">
              <w:rPr>
                <w:sz w:val="24"/>
                <w:lang w:val="en-GB"/>
              </w:rPr>
              <w:br/>
            </w:r>
            <w:r w:rsidRPr="000A15E6">
              <w:rPr>
                <w:i/>
                <w:iCs/>
                <w:sz w:val="24"/>
                <w:lang w:val="en-GB"/>
              </w:rPr>
              <w:t xml:space="preserve">with </w:t>
            </w:r>
            <w:r w:rsidRPr="000A15E6">
              <w:rPr>
                <w:i/>
                <w:iCs/>
                <w:sz w:val="24"/>
                <w:lang w:val="en-GB"/>
              </w:rPr>
              <w:br/>
            </w:r>
            <w:r w:rsidRPr="000A15E6">
              <w:rPr>
                <w:sz w:val="24"/>
                <w:lang w:val="en-GB"/>
              </w:rPr>
              <w:t>Safari 3.1 or Safari 10 OR Firefox 27 or higher OR Chrome 32 or higher</w:t>
            </w:r>
          </w:p>
          <w:p w14:paraId="2547D206" w14:textId="5DA14BDB" w:rsidR="009873A3" w:rsidRPr="000A15E6" w:rsidRDefault="009873A3" w:rsidP="005A1326">
            <w:pPr>
              <w:pStyle w:val="tabletext"/>
              <w:rPr>
                <w:b/>
                <w:bCs/>
                <w:sz w:val="24"/>
              </w:rPr>
            </w:pPr>
            <w:r w:rsidRPr="000A15E6">
              <w:rPr>
                <w:color w:val="FF0000"/>
                <w:sz w:val="24"/>
              </w:rPr>
              <w:t xml:space="preserve">Note: </w:t>
            </w:r>
            <w:r w:rsidRPr="000A15E6">
              <w:rPr>
                <w:sz w:val="24"/>
              </w:rPr>
              <w:t>if</w:t>
            </w:r>
            <w:r w:rsidRPr="000A15E6">
              <w:rPr>
                <w:color w:val="FF0000"/>
                <w:sz w:val="24"/>
              </w:rPr>
              <w:t xml:space="preserve"> </w:t>
            </w:r>
            <w:r w:rsidRPr="000A15E6">
              <w:rPr>
                <w:sz w:val="24"/>
              </w:rPr>
              <w:t>Safari 11 prevents upload of documents upgrade Safari browser, or use Firefox or Chrome</w:t>
            </w:r>
          </w:p>
        </w:tc>
      </w:tr>
    </w:tbl>
    <w:p w14:paraId="6FFAB604" w14:textId="34CC5452" w:rsidR="00F34B69" w:rsidRPr="000A15E6" w:rsidRDefault="00E06EAC">
      <w:pPr>
        <w:autoSpaceDE w:val="0"/>
        <w:autoSpaceDN w:val="0"/>
        <w:adjustRightInd w:val="0"/>
        <w:spacing w:after="0"/>
        <w:rPr>
          <w:rFonts w:cs="Arial"/>
          <w:sz w:val="24"/>
        </w:rPr>
      </w:pPr>
      <w:r>
        <w:rPr>
          <w:rFonts w:cs="Arial"/>
          <w:b/>
          <w:sz w:val="24"/>
        </w:rPr>
        <w:t>N</w:t>
      </w:r>
      <w:r w:rsidR="00F34B69" w:rsidRPr="000A15E6">
        <w:rPr>
          <w:rFonts w:cs="Arial"/>
          <w:b/>
          <w:sz w:val="24"/>
        </w:rPr>
        <w:t>ote:</w:t>
      </w:r>
      <w:r w:rsidR="00F34B69" w:rsidRPr="000A15E6">
        <w:rPr>
          <w:rFonts w:cs="Arial"/>
          <w:sz w:val="24"/>
        </w:rPr>
        <w:t xml:space="preserve"> </w:t>
      </w:r>
      <w:r>
        <w:rPr>
          <w:rFonts w:cs="Arial"/>
          <w:sz w:val="24"/>
        </w:rPr>
        <w:t>y</w:t>
      </w:r>
      <w:r w:rsidR="00F34B69" w:rsidRPr="000A15E6">
        <w:rPr>
          <w:rFonts w:cs="Arial"/>
          <w:sz w:val="24"/>
        </w:rPr>
        <w:t xml:space="preserve">ou will also need to have Microsoft Word or </w:t>
      </w:r>
      <w:proofErr w:type="spellStart"/>
      <w:r w:rsidR="00F34B69" w:rsidRPr="000A15E6">
        <w:rPr>
          <w:rFonts w:cs="Arial"/>
          <w:sz w:val="24"/>
        </w:rPr>
        <w:t>OpenOffice</w:t>
      </w:r>
      <w:proofErr w:type="spellEnd"/>
      <w:r w:rsidR="006A4843" w:rsidRPr="000A15E6">
        <w:rPr>
          <w:rFonts w:cs="Arial"/>
          <w:sz w:val="24"/>
        </w:rPr>
        <w:t xml:space="preserve"> Writer</w:t>
      </w:r>
      <w:r w:rsidR="00F34B69" w:rsidRPr="000A15E6">
        <w:rPr>
          <w:rFonts w:cs="Arial"/>
          <w:sz w:val="24"/>
        </w:rPr>
        <w:t xml:space="preserve"> installed to complete the application form itself. </w:t>
      </w:r>
      <w:proofErr w:type="spellStart"/>
      <w:r w:rsidR="00F34B69" w:rsidRPr="000A15E6">
        <w:rPr>
          <w:rFonts w:cs="Arial"/>
          <w:sz w:val="24"/>
        </w:rPr>
        <w:t>OpenOffice</w:t>
      </w:r>
      <w:proofErr w:type="spellEnd"/>
      <w:r w:rsidR="006A4843" w:rsidRPr="000A15E6">
        <w:rPr>
          <w:rFonts w:cs="Arial"/>
          <w:sz w:val="24"/>
        </w:rPr>
        <w:t xml:space="preserve"> Writer</w:t>
      </w:r>
      <w:r w:rsidR="00F34B69" w:rsidRPr="000A15E6">
        <w:rPr>
          <w:rFonts w:cs="Arial"/>
          <w:sz w:val="24"/>
        </w:rPr>
        <w:t xml:space="preserve"> is free software </w:t>
      </w:r>
      <w:r w:rsidR="006A4843" w:rsidRPr="000A15E6">
        <w:rPr>
          <w:rFonts w:cs="Arial"/>
          <w:sz w:val="24"/>
        </w:rPr>
        <w:t>that can be downloaded here</w:t>
      </w:r>
      <w:r w:rsidR="00F34B69" w:rsidRPr="000A15E6">
        <w:rPr>
          <w:rFonts w:cs="Arial"/>
          <w:sz w:val="24"/>
        </w:rPr>
        <w:t xml:space="preserve">: </w:t>
      </w:r>
      <w:hyperlink r:id="rId21" w:history="1">
        <w:r w:rsidR="00F34B69" w:rsidRPr="000A15E6">
          <w:rPr>
            <w:rStyle w:val="Hyperlink"/>
            <w:rFonts w:cs="Arial"/>
            <w:sz w:val="24"/>
            <w:u w:val="none"/>
          </w:rPr>
          <w:t>http://www.openoffice.org</w:t>
        </w:r>
      </w:hyperlink>
      <w:r w:rsidR="00FF1244" w:rsidRPr="000A15E6">
        <w:rPr>
          <w:sz w:val="24"/>
        </w:rPr>
        <w:t>.</w:t>
      </w:r>
      <w:r w:rsidR="00F34B69" w:rsidRPr="000A15E6">
        <w:rPr>
          <w:rFonts w:cs="Arial"/>
          <w:sz w:val="24"/>
        </w:rPr>
        <w:t xml:space="preserve"> </w:t>
      </w:r>
    </w:p>
    <w:p w14:paraId="0025AAFF" w14:textId="77777777" w:rsidR="00793EC4" w:rsidRPr="000A15E6" w:rsidRDefault="00793EC4" w:rsidP="0063788C">
      <w:pPr>
        <w:autoSpaceDE w:val="0"/>
        <w:autoSpaceDN w:val="0"/>
        <w:adjustRightInd w:val="0"/>
        <w:spacing w:before="120" w:after="0"/>
        <w:rPr>
          <w:b/>
          <w:bCs/>
          <w:color w:val="FF0000"/>
          <w:sz w:val="24"/>
        </w:rPr>
      </w:pPr>
      <w:r w:rsidRPr="000A15E6">
        <w:rPr>
          <w:b/>
          <w:bCs/>
          <w:color w:val="FF0000"/>
          <w:sz w:val="24"/>
        </w:rPr>
        <w:t xml:space="preserve">You must use </w:t>
      </w:r>
      <w:proofErr w:type="spellStart"/>
      <w:r w:rsidRPr="000A15E6">
        <w:rPr>
          <w:b/>
          <w:bCs/>
          <w:color w:val="FF0000"/>
          <w:sz w:val="24"/>
        </w:rPr>
        <w:t>OpenOffice</w:t>
      </w:r>
      <w:proofErr w:type="spellEnd"/>
      <w:r w:rsidRPr="000A15E6">
        <w:rPr>
          <w:b/>
          <w:bCs/>
          <w:color w:val="FF0000"/>
          <w:sz w:val="24"/>
        </w:rPr>
        <w:t xml:space="preserve"> Writer version 4.0.1 or earlier</w:t>
      </w:r>
    </w:p>
    <w:p w14:paraId="401DAFB6" w14:textId="289A20C8" w:rsidR="00793EC4" w:rsidRPr="000A15E6" w:rsidRDefault="00793EC4" w:rsidP="00793EC4">
      <w:pPr>
        <w:autoSpaceDE w:val="0"/>
        <w:autoSpaceDN w:val="0"/>
        <w:adjustRightInd w:val="0"/>
        <w:spacing w:before="0"/>
        <w:rPr>
          <w:sz w:val="24"/>
        </w:rPr>
      </w:pPr>
      <w:r w:rsidRPr="000A15E6">
        <w:rPr>
          <w:sz w:val="24"/>
        </w:rPr>
        <w:t xml:space="preserve">More recent versions of </w:t>
      </w:r>
      <w:proofErr w:type="spellStart"/>
      <w:r w:rsidRPr="000A15E6">
        <w:rPr>
          <w:sz w:val="24"/>
        </w:rPr>
        <w:t>OpenOffice</w:t>
      </w:r>
      <w:proofErr w:type="spellEnd"/>
      <w:r w:rsidRPr="000A15E6">
        <w:rPr>
          <w:sz w:val="24"/>
        </w:rPr>
        <w:t xml:space="preserve"> Writer than 4.0.1 have resulted in problems with the appearance of application forms when they are submitted through </w:t>
      </w:r>
      <w:r w:rsidR="004625E9">
        <w:rPr>
          <w:sz w:val="24"/>
        </w:rPr>
        <w:t>O</w:t>
      </w:r>
      <w:r w:rsidRPr="000A15E6">
        <w:rPr>
          <w:sz w:val="24"/>
        </w:rPr>
        <w:t xml:space="preserve">nline </w:t>
      </w:r>
      <w:r w:rsidR="004625E9">
        <w:rPr>
          <w:sz w:val="24"/>
        </w:rPr>
        <w:t>S</w:t>
      </w:r>
      <w:r w:rsidR="004625E9" w:rsidRPr="000A15E6">
        <w:rPr>
          <w:sz w:val="24"/>
        </w:rPr>
        <w:t>ervices</w:t>
      </w:r>
      <w:r w:rsidRPr="000A15E6">
        <w:rPr>
          <w:sz w:val="24"/>
        </w:rPr>
        <w:t xml:space="preserve">. </w:t>
      </w:r>
    </w:p>
    <w:p w14:paraId="4DEAA000" w14:textId="0828B2C5" w:rsidR="00793EC4" w:rsidRPr="000A15E6" w:rsidRDefault="00793EC4" w:rsidP="00793EC4">
      <w:pPr>
        <w:autoSpaceDE w:val="0"/>
        <w:autoSpaceDN w:val="0"/>
        <w:rPr>
          <w:sz w:val="24"/>
        </w:rPr>
      </w:pPr>
      <w:r w:rsidRPr="000A15E6">
        <w:rPr>
          <w:sz w:val="24"/>
        </w:rPr>
        <w:t xml:space="preserve">Please refer to the Arts Council video </w:t>
      </w:r>
      <w:r w:rsidRPr="000A15E6">
        <w:rPr>
          <w:i/>
          <w:iCs/>
          <w:sz w:val="24"/>
        </w:rPr>
        <w:t xml:space="preserve">Using </w:t>
      </w:r>
      <w:proofErr w:type="spellStart"/>
      <w:r w:rsidRPr="000A15E6">
        <w:rPr>
          <w:i/>
          <w:iCs/>
          <w:sz w:val="24"/>
        </w:rPr>
        <w:t>OpenOffice</w:t>
      </w:r>
      <w:proofErr w:type="spellEnd"/>
      <w:r w:rsidRPr="000A15E6">
        <w:rPr>
          <w:i/>
          <w:iCs/>
          <w:sz w:val="24"/>
        </w:rPr>
        <w:t xml:space="preserve"> to </w:t>
      </w:r>
      <w:r w:rsidR="00464722">
        <w:rPr>
          <w:i/>
          <w:iCs/>
          <w:sz w:val="24"/>
        </w:rPr>
        <w:t>d</w:t>
      </w:r>
      <w:r w:rsidR="005B4917" w:rsidRPr="000A15E6">
        <w:rPr>
          <w:i/>
          <w:iCs/>
          <w:sz w:val="24"/>
        </w:rPr>
        <w:t>ownload</w:t>
      </w:r>
      <w:r w:rsidRPr="000A15E6">
        <w:rPr>
          <w:i/>
          <w:iCs/>
          <w:sz w:val="24"/>
        </w:rPr>
        <w:t xml:space="preserve">, </w:t>
      </w:r>
      <w:r w:rsidR="00464722">
        <w:rPr>
          <w:i/>
          <w:iCs/>
          <w:sz w:val="24"/>
        </w:rPr>
        <w:t>co</w:t>
      </w:r>
      <w:r w:rsidR="00464722" w:rsidRPr="000A15E6">
        <w:rPr>
          <w:i/>
          <w:iCs/>
          <w:sz w:val="24"/>
        </w:rPr>
        <w:t xml:space="preserve">mplete </w:t>
      </w:r>
      <w:r w:rsidRPr="000A15E6">
        <w:rPr>
          <w:i/>
          <w:iCs/>
          <w:sz w:val="24"/>
        </w:rPr>
        <w:t>and</w:t>
      </w:r>
      <w:r w:rsidR="00464722">
        <w:rPr>
          <w:i/>
          <w:iCs/>
          <w:sz w:val="24"/>
        </w:rPr>
        <w:t xml:space="preserve"> u</w:t>
      </w:r>
      <w:r w:rsidR="005B4917" w:rsidRPr="000A15E6">
        <w:rPr>
          <w:i/>
          <w:iCs/>
          <w:sz w:val="24"/>
        </w:rPr>
        <w:t xml:space="preserve">pload </w:t>
      </w:r>
      <w:r w:rsidRPr="000A15E6">
        <w:rPr>
          <w:i/>
          <w:iCs/>
          <w:sz w:val="24"/>
        </w:rPr>
        <w:t xml:space="preserve">the </w:t>
      </w:r>
      <w:r w:rsidR="00464722">
        <w:rPr>
          <w:i/>
          <w:iCs/>
          <w:sz w:val="24"/>
        </w:rPr>
        <w:t>a</w:t>
      </w:r>
      <w:r w:rsidR="00464722" w:rsidRPr="000A15E6">
        <w:rPr>
          <w:i/>
          <w:iCs/>
          <w:sz w:val="24"/>
        </w:rPr>
        <w:t xml:space="preserve">pplication </w:t>
      </w:r>
      <w:r w:rsidRPr="000A15E6">
        <w:rPr>
          <w:i/>
          <w:iCs/>
          <w:sz w:val="24"/>
        </w:rPr>
        <w:t xml:space="preserve">form </w:t>
      </w:r>
      <w:r w:rsidRPr="000A15E6">
        <w:rPr>
          <w:sz w:val="24"/>
        </w:rPr>
        <w:t>at</w:t>
      </w:r>
      <w:r w:rsidRPr="000A15E6">
        <w:rPr>
          <w:i/>
          <w:iCs/>
          <w:sz w:val="24"/>
        </w:rPr>
        <w:t xml:space="preserve"> </w:t>
      </w:r>
      <w:hyperlink r:id="rId22" w:history="1">
        <w:r w:rsidRPr="000A15E6">
          <w:rPr>
            <w:rStyle w:val="Hyperlink"/>
            <w:sz w:val="24"/>
            <w:u w:val="none"/>
          </w:rPr>
          <w:t>https://www.youtube.com/user/ArtsCouncilDemos</w:t>
        </w:r>
      </w:hyperlink>
      <w:r w:rsidR="00FF1244" w:rsidRPr="000A15E6">
        <w:rPr>
          <w:sz w:val="24"/>
        </w:rPr>
        <w:t>.</w:t>
      </w:r>
    </w:p>
    <w:p w14:paraId="3D0901C8" w14:textId="77777777" w:rsidR="00793EC4" w:rsidRPr="000A15E6" w:rsidRDefault="00793EC4" w:rsidP="004F67B7">
      <w:pPr>
        <w:autoSpaceDE w:val="0"/>
        <w:autoSpaceDN w:val="0"/>
        <w:adjustRightInd w:val="0"/>
        <w:spacing w:before="0" w:after="0"/>
        <w:rPr>
          <w:sz w:val="24"/>
        </w:rPr>
      </w:pPr>
      <w:r w:rsidRPr="000A15E6">
        <w:rPr>
          <w:sz w:val="24"/>
        </w:rPr>
        <w:t>Apple Mac users should take note of the section that deals with the issue of downloading version 4.0.1 on Macs that have the latest versions of Mac OS installed.</w:t>
      </w:r>
    </w:p>
    <w:p w14:paraId="2331EBCE" w14:textId="1C5EE657" w:rsidR="009873A3" w:rsidRPr="000A15E6" w:rsidRDefault="004F67B7" w:rsidP="00F1669A">
      <w:pPr>
        <w:autoSpaceDE w:val="0"/>
        <w:autoSpaceDN w:val="0"/>
        <w:adjustRightInd w:val="0"/>
        <w:spacing w:before="120" w:after="0"/>
        <w:rPr>
          <w:rFonts w:cs="Arial"/>
          <w:sz w:val="24"/>
        </w:rPr>
      </w:pPr>
      <w:r>
        <w:rPr>
          <w:b/>
          <w:bCs/>
          <w:color w:val="FF0000"/>
          <w:sz w:val="24"/>
        </w:rPr>
        <w:t>N</w:t>
      </w:r>
      <w:r w:rsidR="006D13E5" w:rsidRPr="00CE19E9">
        <w:rPr>
          <w:b/>
          <w:bCs/>
          <w:color w:val="FF0000"/>
          <w:sz w:val="24"/>
        </w:rPr>
        <w:t xml:space="preserve">ote: </w:t>
      </w:r>
      <w:r w:rsidR="005C6119">
        <w:rPr>
          <w:b/>
          <w:bCs/>
          <w:sz w:val="24"/>
        </w:rPr>
        <w:t>M</w:t>
      </w:r>
      <w:r w:rsidR="006D13E5" w:rsidRPr="00CE19E9">
        <w:rPr>
          <w:b/>
          <w:bCs/>
          <w:sz w:val="24"/>
        </w:rPr>
        <w:t>ac</w:t>
      </w:r>
      <w:r w:rsidR="005C6119">
        <w:rPr>
          <w:b/>
          <w:bCs/>
          <w:sz w:val="24"/>
        </w:rPr>
        <w:t xml:space="preserve"> </w:t>
      </w:r>
      <w:r w:rsidR="006D13E5" w:rsidRPr="00CE19E9">
        <w:rPr>
          <w:b/>
          <w:bCs/>
          <w:sz w:val="24"/>
        </w:rPr>
        <w:t>OS</w:t>
      </w:r>
      <w:r w:rsidR="005C6119">
        <w:rPr>
          <w:b/>
          <w:bCs/>
          <w:sz w:val="24"/>
        </w:rPr>
        <w:t xml:space="preserve"> </w:t>
      </w:r>
      <w:r w:rsidR="006D13E5" w:rsidRPr="00CE19E9">
        <w:rPr>
          <w:b/>
          <w:bCs/>
          <w:sz w:val="24"/>
        </w:rPr>
        <w:t xml:space="preserve">X 10.15 Catalina or later requires </w:t>
      </w:r>
      <w:proofErr w:type="spellStart"/>
      <w:r w:rsidR="006D13E5" w:rsidRPr="00CE19E9">
        <w:rPr>
          <w:b/>
          <w:bCs/>
          <w:sz w:val="24"/>
        </w:rPr>
        <w:t>OpenOffice</w:t>
      </w:r>
      <w:proofErr w:type="spellEnd"/>
      <w:r w:rsidR="006D13E5" w:rsidRPr="00CE19E9">
        <w:rPr>
          <w:b/>
          <w:bCs/>
          <w:sz w:val="24"/>
        </w:rPr>
        <w:t xml:space="preserve"> 4.1.7 or later</w:t>
      </w:r>
      <w:r w:rsidR="005C6119">
        <w:rPr>
          <w:b/>
          <w:bCs/>
          <w:sz w:val="24"/>
        </w:rPr>
        <w:t>.</w:t>
      </w:r>
    </w:p>
    <w:p w14:paraId="1D963112" w14:textId="77777777" w:rsidR="00793EC4" w:rsidRPr="000A15E6" w:rsidRDefault="00793EC4" w:rsidP="00F1669A">
      <w:pPr>
        <w:autoSpaceDE w:val="0"/>
        <w:autoSpaceDN w:val="0"/>
        <w:adjustRightInd w:val="0"/>
        <w:spacing w:before="120" w:after="0"/>
        <w:rPr>
          <w:rFonts w:cs="Arial"/>
          <w:sz w:val="24"/>
        </w:rPr>
      </w:pPr>
      <w:r w:rsidRPr="000A15E6">
        <w:rPr>
          <w:rFonts w:cs="Arial"/>
          <w:sz w:val="24"/>
        </w:rPr>
        <w:t xml:space="preserve">If you cannot meet, or do not understand, any of these requirements, please contact us for advice as far as possible in advance of the deadline. </w:t>
      </w:r>
    </w:p>
    <w:p w14:paraId="25E54A18" w14:textId="77777777" w:rsidR="00F34B69" w:rsidRPr="000A15E6" w:rsidRDefault="00F34B69" w:rsidP="00034A86">
      <w:pPr>
        <w:pStyle w:val="Heading3"/>
        <w:spacing w:before="120" w:after="20"/>
        <w:rPr>
          <w:sz w:val="24"/>
          <w:szCs w:val="24"/>
        </w:rPr>
      </w:pPr>
      <w:r w:rsidRPr="000A15E6">
        <w:rPr>
          <w:sz w:val="24"/>
          <w:szCs w:val="24"/>
        </w:rPr>
        <w:t>Give yourself enough time to complete the application</w:t>
      </w:r>
    </w:p>
    <w:p w14:paraId="68584A4A" w14:textId="77777777" w:rsidR="00F34B69" w:rsidRPr="000A15E6" w:rsidRDefault="00F34B69" w:rsidP="00F34B69">
      <w:pPr>
        <w:rPr>
          <w:sz w:val="24"/>
        </w:rPr>
      </w:pPr>
      <w:r w:rsidRPr="000A15E6">
        <w:rPr>
          <w:sz w:val="24"/>
        </w:rPr>
        <w:t xml:space="preserve">You should become familiar with the Online Services website well in advance of the deadline and in advance of preparing an application. It is likely that there will be heavy traffic on the site on the final afternoon of the closing date. You should prepare </w:t>
      </w:r>
      <w:r w:rsidR="00770E83" w:rsidRPr="000A15E6">
        <w:rPr>
          <w:sz w:val="24"/>
        </w:rPr>
        <w:t xml:space="preserve">your application form </w:t>
      </w:r>
      <w:r w:rsidRPr="000A15E6">
        <w:rPr>
          <w:sz w:val="24"/>
        </w:rPr>
        <w:t xml:space="preserve">and submit </w:t>
      </w:r>
      <w:r w:rsidR="00770E83" w:rsidRPr="000A15E6">
        <w:rPr>
          <w:sz w:val="24"/>
        </w:rPr>
        <w:t xml:space="preserve">it </w:t>
      </w:r>
      <w:r w:rsidRPr="000A15E6">
        <w:rPr>
          <w:sz w:val="24"/>
        </w:rPr>
        <w:t xml:space="preserve">well in advance of the deadline. </w:t>
      </w:r>
    </w:p>
    <w:p w14:paraId="1E26F557" w14:textId="77777777" w:rsidR="00F34B69" w:rsidRPr="000A15E6" w:rsidRDefault="00F34B69" w:rsidP="00F34B69">
      <w:pPr>
        <w:rPr>
          <w:sz w:val="24"/>
        </w:rPr>
      </w:pPr>
      <w:r w:rsidRPr="000A15E6">
        <w:rPr>
          <w:sz w:val="24"/>
        </w:rPr>
        <w:t>Upload times can be much longer than download time</w:t>
      </w:r>
      <w:r w:rsidR="00BD16DB" w:rsidRPr="000A15E6">
        <w:rPr>
          <w:sz w:val="24"/>
        </w:rPr>
        <w:t>s</w:t>
      </w:r>
      <w:r w:rsidRPr="000A15E6">
        <w:rPr>
          <w:sz w:val="24"/>
        </w:rPr>
        <w:t xml:space="preserve">. It may take you longer than you think to upload your supporting materials. </w:t>
      </w:r>
    </w:p>
    <w:p w14:paraId="579ED921" w14:textId="77777777" w:rsidR="00F34B69" w:rsidRPr="000A15E6" w:rsidRDefault="00F34B69" w:rsidP="00034A86">
      <w:pPr>
        <w:pStyle w:val="Heading3"/>
        <w:spacing w:before="120" w:after="20"/>
        <w:rPr>
          <w:sz w:val="24"/>
          <w:szCs w:val="24"/>
        </w:rPr>
      </w:pPr>
      <w:r w:rsidRPr="000A15E6">
        <w:rPr>
          <w:sz w:val="24"/>
          <w:szCs w:val="24"/>
        </w:rPr>
        <w:t>Getting technical support</w:t>
      </w:r>
    </w:p>
    <w:p w14:paraId="03FCAE9E" w14:textId="2420660B" w:rsidR="00F34B69" w:rsidRPr="000A15E6" w:rsidRDefault="00F34B69" w:rsidP="00F34B69">
      <w:pPr>
        <w:rPr>
          <w:rFonts w:eastAsia="Calibri"/>
          <w:sz w:val="24"/>
        </w:rPr>
      </w:pPr>
      <w:r w:rsidRPr="000A15E6">
        <w:rPr>
          <w:sz w:val="24"/>
        </w:rPr>
        <w:t xml:space="preserve">If you need technical support while making an online application, you can contact the Arts Council by emailing </w:t>
      </w:r>
      <w:hyperlink r:id="rId23" w:history="1">
        <w:r w:rsidRPr="000A15E6">
          <w:rPr>
            <w:rStyle w:val="Hyperlink"/>
            <w:sz w:val="24"/>
            <w:u w:val="none"/>
          </w:rPr>
          <w:t>onlineservices@artscouncil.ie</w:t>
        </w:r>
      </w:hyperlink>
      <w:r w:rsidRPr="000A15E6">
        <w:rPr>
          <w:sz w:val="24"/>
        </w:rPr>
        <w:t xml:space="preserve"> or by phoning 01 6180200</w:t>
      </w:r>
      <w:r w:rsidR="004F67B7">
        <w:rPr>
          <w:sz w:val="24"/>
        </w:rPr>
        <w:t>/</w:t>
      </w:r>
      <w:r w:rsidR="004F67B7" w:rsidRPr="00186BF3">
        <w:rPr>
          <w:sz w:val="24"/>
          <w:lang w:val="en-US"/>
        </w:rPr>
        <w:t>01 6180243</w:t>
      </w:r>
      <w:r w:rsidRPr="000A15E6">
        <w:rPr>
          <w:sz w:val="24"/>
        </w:rPr>
        <w:t xml:space="preserve">. </w:t>
      </w:r>
      <w:r w:rsidRPr="000A15E6">
        <w:rPr>
          <w:sz w:val="24"/>
        </w:rPr>
        <w:lastRenderedPageBreak/>
        <w:t xml:space="preserve">We recommend you report any technical issues with </w:t>
      </w:r>
      <w:r w:rsidRPr="000A15E6">
        <w:rPr>
          <w:b/>
          <w:sz w:val="24"/>
        </w:rPr>
        <w:t>us well in advance of the deadline. Please provide a contact phone number and make sure that you are</w:t>
      </w:r>
      <w:r w:rsidRPr="000A15E6">
        <w:rPr>
          <w:sz w:val="24"/>
        </w:rPr>
        <w:t xml:space="preserve"> available to receive a return call from us. </w:t>
      </w:r>
    </w:p>
    <w:p w14:paraId="0FC39EE5" w14:textId="77777777" w:rsidR="00F34B69" w:rsidRPr="000A15E6" w:rsidRDefault="00F34B69" w:rsidP="00F34B69">
      <w:pPr>
        <w:rPr>
          <w:sz w:val="24"/>
        </w:rPr>
      </w:pPr>
      <w:r w:rsidRPr="000A15E6">
        <w:rPr>
          <w:sz w:val="24"/>
        </w:rPr>
        <w:t xml:space="preserve">We deal with queries on a first-come first-served basis. </w:t>
      </w:r>
    </w:p>
    <w:p w14:paraId="5EB37335" w14:textId="77777777" w:rsidR="004308FB" w:rsidRPr="000A15E6" w:rsidRDefault="00F34B69" w:rsidP="00F34B69">
      <w:pPr>
        <w:spacing w:before="50" w:after="0"/>
        <w:rPr>
          <w:sz w:val="24"/>
        </w:rPr>
      </w:pPr>
      <w:r w:rsidRPr="000A15E6">
        <w:rPr>
          <w:sz w:val="24"/>
        </w:rPr>
        <w:t>Please note that there is often a high volume of calls as the deadline approaches</w:t>
      </w:r>
      <w:r w:rsidR="00AA1567" w:rsidRPr="000A15E6">
        <w:rPr>
          <w:sz w:val="24"/>
        </w:rPr>
        <w:t>,</w:t>
      </w:r>
      <w:r w:rsidRPr="000A15E6">
        <w:rPr>
          <w:sz w:val="24"/>
        </w:rPr>
        <w:t xml:space="preserve"> and</w:t>
      </w:r>
      <w:r w:rsidR="006A4843" w:rsidRPr="000A15E6">
        <w:rPr>
          <w:sz w:val="24"/>
        </w:rPr>
        <w:t xml:space="preserve"> that</w:t>
      </w:r>
      <w:r w:rsidRPr="000A15E6">
        <w:rPr>
          <w:sz w:val="24"/>
        </w:rPr>
        <w:t xml:space="preserve"> </w:t>
      </w:r>
      <w:r w:rsidR="00025113" w:rsidRPr="000A15E6">
        <w:rPr>
          <w:sz w:val="24"/>
        </w:rPr>
        <w:t>technical</w:t>
      </w:r>
      <w:r w:rsidR="008A5609" w:rsidRPr="000A15E6">
        <w:rPr>
          <w:sz w:val="24"/>
        </w:rPr>
        <w:t>-</w:t>
      </w:r>
      <w:r w:rsidR="00025113" w:rsidRPr="000A15E6">
        <w:rPr>
          <w:sz w:val="24"/>
        </w:rPr>
        <w:t>support</w:t>
      </w:r>
      <w:r w:rsidRPr="000A15E6">
        <w:rPr>
          <w:sz w:val="24"/>
        </w:rPr>
        <w:t xml:space="preserve"> calls received after 2.30pm on the closing date may not be resolved before the deadline.</w:t>
      </w:r>
      <w:r w:rsidR="004308FB" w:rsidRPr="000A15E6">
        <w:rPr>
          <w:sz w:val="24"/>
        </w:rPr>
        <w:t xml:space="preserve"> </w:t>
      </w:r>
    </w:p>
    <w:p w14:paraId="2557A50D" w14:textId="103C8C16" w:rsidR="004308FB" w:rsidRPr="000A15E6" w:rsidRDefault="004308FB">
      <w:pPr>
        <w:pStyle w:val="Heading2"/>
      </w:pPr>
      <w:bookmarkStart w:id="30" w:name="_Toc62119626"/>
      <w:r w:rsidRPr="000A15E6">
        <w:t>2.2</w:t>
      </w:r>
      <w:r w:rsidRPr="000A15E6">
        <w:tab/>
        <w:t>Fill in the application form</w:t>
      </w:r>
      <w:bookmarkEnd w:id="30"/>
      <w:r w:rsidRPr="000A15E6">
        <w:t xml:space="preserve"> </w:t>
      </w:r>
    </w:p>
    <w:p w14:paraId="2E63B3AC" w14:textId="3A4322B3" w:rsidR="004308FB" w:rsidRDefault="004308FB">
      <w:pPr>
        <w:rPr>
          <w:sz w:val="24"/>
        </w:rPr>
      </w:pPr>
      <w:r w:rsidRPr="000A15E6">
        <w:rPr>
          <w:sz w:val="24"/>
        </w:rPr>
        <w:t xml:space="preserve">If you have not already done so, download the application form for the </w:t>
      </w:r>
      <w:r w:rsidR="00500A00" w:rsidRPr="000A15E6">
        <w:rPr>
          <w:sz w:val="24"/>
        </w:rPr>
        <w:t>scheme</w:t>
      </w:r>
      <w:r w:rsidRPr="000A15E6">
        <w:rPr>
          <w:sz w:val="24"/>
        </w:rPr>
        <w:t xml:space="preserve">. The application form is a </w:t>
      </w:r>
      <w:r w:rsidR="006A4843" w:rsidRPr="000A15E6">
        <w:rPr>
          <w:sz w:val="24"/>
        </w:rPr>
        <w:t xml:space="preserve">Microsoft </w:t>
      </w:r>
      <w:r w:rsidRPr="000A15E6">
        <w:rPr>
          <w:sz w:val="24"/>
        </w:rPr>
        <w:t>Word</w:t>
      </w:r>
      <w:r w:rsidR="006A4843" w:rsidRPr="000A15E6">
        <w:rPr>
          <w:sz w:val="24"/>
        </w:rPr>
        <w:t>/</w:t>
      </w:r>
      <w:proofErr w:type="spellStart"/>
      <w:r w:rsidR="006A4843" w:rsidRPr="000A15E6">
        <w:rPr>
          <w:sz w:val="24"/>
        </w:rPr>
        <w:t>OpenOffice</w:t>
      </w:r>
      <w:proofErr w:type="spellEnd"/>
      <w:r w:rsidR="006A4843" w:rsidRPr="000A15E6">
        <w:rPr>
          <w:sz w:val="24"/>
        </w:rPr>
        <w:t xml:space="preserve"> Writer</w:t>
      </w:r>
      <w:r w:rsidRPr="000A15E6">
        <w:rPr>
          <w:sz w:val="24"/>
        </w:rPr>
        <w:t xml:space="preserve"> document </w:t>
      </w:r>
      <w:r w:rsidR="006A4843" w:rsidRPr="000A15E6">
        <w:rPr>
          <w:sz w:val="24"/>
        </w:rPr>
        <w:t>that</w:t>
      </w:r>
      <w:r w:rsidRPr="000A15E6">
        <w:rPr>
          <w:sz w:val="24"/>
        </w:rPr>
        <w:t xml:space="preserve"> you fill in offline (on your own computer). The application form includes </w:t>
      </w:r>
      <w:r w:rsidR="009412B3" w:rsidRPr="000A15E6">
        <w:rPr>
          <w:sz w:val="24"/>
        </w:rPr>
        <w:t>guidance</w:t>
      </w:r>
      <w:r w:rsidRPr="000A15E6">
        <w:rPr>
          <w:sz w:val="24"/>
        </w:rPr>
        <w:t xml:space="preserve"> on how to fill in each of its sections. </w:t>
      </w:r>
    </w:p>
    <w:p w14:paraId="031FD3F8" w14:textId="77777777" w:rsidR="00F1669A" w:rsidRPr="00F1669A" w:rsidRDefault="00F1669A" w:rsidP="00F1669A">
      <w:pPr>
        <w:spacing w:before="0" w:after="0"/>
        <w:rPr>
          <w:rFonts w:cs="Calibri"/>
          <w:b/>
          <w:bCs/>
          <w:color w:val="FF0000"/>
          <w:sz w:val="24"/>
          <w:lang w:eastAsia="en-IE"/>
        </w:rPr>
      </w:pPr>
      <w:r w:rsidRPr="00F1669A">
        <w:rPr>
          <w:rFonts w:cs="Calibri"/>
          <w:b/>
          <w:bCs/>
          <w:color w:val="FF0000"/>
          <w:sz w:val="24"/>
          <w:lang w:eastAsia="en-IE"/>
        </w:rPr>
        <w:t>Note</w:t>
      </w:r>
      <w:r w:rsidRPr="00F1669A">
        <w:rPr>
          <w:rFonts w:cs="Calibri"/>
          <w:color w:val="FF0000"/>
          <w:sz w:val="24"/>
          <w:lang w:eastAsia="en-IE"/>
        </w:rPr>
        <w:t xml:space="preserve"> </w:t>
      </w:r>
      <w:r w:rsidRPr="00F1669A">
        <w:rPr>
          <w:rFonts w:cs="Calibri"/>
          <w:color w:val="000000"/>
          <w:sz w:val="24"/>
          <w:lang w:eastAsia="en-IE"/>
        </w:rPr>
        <w:t xml:space="preserve">– the application form is formatted in such a way that the Arts Council can extract information out of the form for assessment purposes. It is </w:t>
      </w:r>
      <w:r w:rsidRPr="00F1669A">
        <w:rPr>
          <w:rFonts w:cs="Calibri"/>
          <w:b/>
          <w:bCs/>
          <w:color w:val="000000"/>
          <w:sz w:val="24"/>
          <w:lang w:eastAsia="en-IE"/>
        </w:rPr>
        <w:t>very important</w:t>
      </w:r>
      <w:r w:rsidRPr="00F1669A">
        <w:rPr>
          <w:rFonts w:cs="Calibri"/>
          <w:color w:val="000000"/>
          <w:sz w:val="24"/>
          <w:lang w:eastAsia="en-IE"/>
        </w:rPr>
        <w:t xml:space="preserve"> that you type inside the grey boxes in the form, and that you do not delete them and/or type outside them. If you do this, you the form will not upload properly.</w:t>
      </w:r>
    </w:p>
    <w:p w14:paraId="47A50498" w14:textId="77777777" w:rsidR="004308FB" w:rsidRPr="000A15E6" w:rsidRDefault="004308FB">
      <w:pPr>
        <w:pStyle w:val="Heading2"/>
      </w:pPr>
      <w:bookmarkStart w:id="31" w:name="_Toc62119627"/>
      <w:bookmarkStart w:id="32" w:name="_GoBack"/>
      <w:bookmarkEnd w:id="32"/>
      <w:r w:rsidRPr="000A15E6">
        <w:t>2.3</w:t>
      </w:r>
      <w:r w:rsidRPr="000A15E6">
        <w:tab/>
        <w:t>Prepare any supporting material required for the application</w:t>
      </w:r>
      <w:bookmarkEnd w:id="31"/>
    </w:p>
    <w:p w14:paraId="4DF2026B" w14:textId="4C4423F6" w:rsidR="009873A3" w:rsidRPr="000A15E6" w:rsidRDefault="009873A3" w:rsidP="009873A3">
      <w:pPr>
        <w:rPr>
          <w:sz w:val="24"/>
        </w:rPr>
      </w:pPr>
      <w:r w:rsidRPr="000A15E6">
        <w:rPr>
          <w:sz w:val="24"/>
        </w:rPr>
        <w:t>You are required to include supporting material with your application. For example, this might include a CV or samples of your current work – e.g. text, video, images or sound recordings</w:t>
      </w:r>
      <w:r w:rsidR="004625E9">
        <w:rPr>
          <w:sz w:val="24"/>
        </w:rPr>
        <w:t>.</w:t>
      </w:r>
      <w:r w:rsidRPr="000A15E6">
        <w:rPr>
          <w:sz w:val="24"/>
        </w:rPr>
        <w:t xml:space="preserve"> See section </w:t>
      </w:r>
      <w:r w:rsidRPr="000A15E6">
        <w:rPr>
          <w:b/>
          <w:bCs/>
          <w:sz w:val="24"/>
        </w:rPr>
        <w:t xml:space="preserve">1.7 </w:t>
      </w:r>
      <w:proofErr w:type="gramStart"/>
      <w:r w:rsidRPr="000A15E6">
        <w:rPr>
          <w:b/>
          <w:bCs/>
          <w:sz w:val="24"/>
          <w:lang w:val="en-US"/>
        </w:rPr>
        <w:t>What</w:t>
      </w:r>
      <w:proofErr w:type="gramEnd"/>
      <w:r w:rsidRPr="000A15E6">
        <w:rPr>
          <w:b/>
          <w:bCs/>
          <w:sz w:val="24"/>
          <w:lang w:val="en-US"/>
        </w:rPr>
        <w:t xml:space="preserve"> supporting material must you submit with your application</w:t>
      </w:r>
      <w:r w:rsidRPr="000A15E6">
        <w:rPr>
          <w:sz w:val="24"/>
        </w:rPr>
        <w:t>.</w:t>
      </w:r>
    </w:p>
    <w:p w14:paraId="54788EF2" w14:textId="77777777" w:rsidR="004308FB" w:rsidRPr="000A15E6" w:rsidRDefault="004308FB">
      <w:pPr>
        <w:rPr>
          <w:sz w:val="24"/>
        </w:rPr>
      </w:pPr>
      <w:r w:rsidRPr="000A15E6">
        <w:rPr>
          <w:sz w:val="24"/>
        </w:rPr>
        <w:t xml:space="preserve">You must submit all such supporting material online; if necessary, you </w:t>
      </w:r>
      <w:r w:rsidR="00BE570D" w:rsidRPr="000A15E6">
        <w:rPr>
          <w:sz w:val="24"/>
        </w:rPr>
        <w:t>should</w:t>
      </w:r>
      <w:r w:rsidRPr="000A15E6">
        <w:rPr>
          <w:sz w:val="24"/>
        </w:rPr>
        <w:t xml:space="preserve"> scan or save material in electronic format. </w:t>
      </w:r>
    </w:p>
    <w:p w14:paraId="3010AAEA" w14:textId="77777777" w:rsidR="004308FB" w:rsidRPr="000A15E6" w:rsidRDefault="004308FB" w:rsidP="00034A86">
      <w:pPr>
        <w:pStyle w:val="Heading3"/>
        <w:spacing w:before="120" w:after="20"/>
        <w:rPr>
          <w:sz w:val="24"/>
          <w:szCs w:val="24"/>
        </w:rPr>
      </w:pPr>
      <w:r w:rsidRPr="000A15E6">
        <w:rPr>
          <w:sz w:val="24"/>
          <w:szCs w:val="24"/>
        </w:rPr>
        <w:t>Acceptable file formats</w:t>
      </w:r>
    </w:p>
    <w:p w14:paraId="0A79940D" w14:textId="2B9BC24C" w:rsidR="004308FB" w:rsidRPr="000A15E6" w:rsidRDefault="004308FB" w:rsidP="00034A86">
      <w:pPr>
        <w:spacing w:after="60"/>
        <w:rPr>
          <w:sz w:val="24"/>
        </w:rPr>
      </w:pPr>
      <w:r w:rsidRPr="000A15E6">
        <w:rPr>
          <w:sz w:val="24"/>
        </w:rPr>
        <w:t>The following table lists file formats that are acceptable as part of an application</w:t>
      </w:r>
      <w:r w:rsidR="003D53F9">
        <w:rPr>
          <w:sz w:val="24"/>
        </w:rPr>
        <w:t>:</w:t>
      </w:r>
    </w:p>
    <w:tbl>
      <w:tblPr>
        <w:tblW w:w="9072"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674"/>
        <w:gridCol w:w="6398"/>
      </w:tblGrid>
      <w:tr w:rsidR="004308FB" w:rsidRPr="000A15E6" w14:paraId="78C670DF" w14:textId="77777777" w:rsidTr="00E45622">
        <w:tc>
          <w:tcPr>
            <w:tcW w:w="2674" w:type="dxa"/>
            <w:tcBorders>
              <w:bottom w:val="single" w:sz="18" w:space="0" w:color="808080"/>
            </w:tcBorders>
          </w:tcPr>
          <w:p w14:paraId="75315D4F" w14:textId="77777777" w:rsidR="004308FB" w:rsidRPr="000A15E6" w:rsidRDefault="004308FB">
            <w:pPr>
              <w:pStyle w:val="tableheadertext"/>
              <w:keepNext/>
              <w:jc w:val="left"/>
              <w:rPr>
                <w:sz w:val="24"/>
              </w:rPr>
            </w:pPr>
            <w:r w:rsidRPr="000A15E6">
              <w:rPr>
                <w:sz w:val="24"/>
              </w:rPr>
              <w:t>File type</w:t>
            </w:r>
          </w:p>
        </w:tc>
        <w:tc>
          <w:tcPr>
            <w:tcW w:w="6398" w:type="dxa"/>
            <w:tcBorders>
              <w:bottom w:val="single" w:sz="18" w:space="0" w:color="808080"/>
            </w:tcBorders>
          </w:tcPr>
          <w:p w14:paraId="01D58E73" w14:textId="77777777" w:rsidR="004308FB" w:rsidRPr="000A15E6" w:rsidRDefault="004308FB">
            <w:pPr>
              <w:pStyle w:val="tableheadertext"/>
              <w:jc w:val="left"/>
              <w:rPr>
                <w:sz w:val="24"/>
              </w:rPr>
            </w:pPr>
            <w:r w:rsidRPr="000A15E6">
              <w:rPr>
                <w:sz w:val="24"/>
              </w:rPr>
              <w:t>File extension</w:t>
            </w:r>
          </w:p>
        </w:tc>
      </w:tr>
      <w:tr w:rsidR="004308FB" w:rsidRPr="000A15E6" w14:paraId="2D1BBEF6" w14:textId="77777777" w:rsidTr="00E45622">
        <w:tc>
          <w:tcPr>
            <w:tcW w:w="2674" w:type="dxa"/>
            <w:tcBorders>
              <w:bottom w:val="single" w:sz="8" w:space="0" w:color="808080"/>
            </w:tcBorders>
          </w:tcPr>
          <w:p w14:paraId="6FE50376" w14:textId="77777777" w:rsidR="004308FB" w:rsidRPr="000A15E6" w:rsidRDefault="004308FB">
            <w:pPr>
              <w:pStyle w:val="tableheadertext"/>
              <w:jc w:val="left"/>
              <w:rPr>
                <w:b w:val="0"/>
                <w:sz w:val="24"/>
              </w:rPr>
            </w:pPr>
            <w:r w:rsidRPr="000A15E6">
              <w:rPr>
                <w:b w:val="0"/>
                <w:sz w:val="24"/>
              </w:rPr>
              <w:t xml:space="preserve">text files </w:t>
            </w:r>
          </w:p>
        </w:tc>
        <w:tc>
          <w:tcPr>
            <w:tcW w:w="6398" w:type="dxa"/>
            <w:tcBorders>
              <w:bottom w:val="single" w:sz="8" w:space="0" w:color="808080"/>
            </w:tcBorders>
          </w:tcPr>
          <w:p w14:paraId="3FC2BEBA" w14:textId="77777777" w:rsidR="004308FB" w:rsidRPr="000A15E6" w:rsidRDefault="004308FB">
            <w:pPr>
              <w:pStyle w:val="tabletext"/>
              <w:rPr>
                <w:sz w:val="24"/>
              </w:rPr>
            </w:pPr>
            <w:r w:rsidRPr="000A15E6">
              <w:rPr>
                <w:sz w:val="24"/>
              </w:rPr>
              <w:t>.rtf/.doc/.</w:t>
            </w:r>
            <w:proofErr w:type="spellStart"/>
            <w:r w:rsidRPr="000A15E6">
              <w:rPr>
                <w:sz w:val="24"/>
              </w:rPr>
              <w:t>docx</w:t>
            </w:r>
            <w:proofErr w:type="spellEnd"/>
            <w:r w:rsidRPr="000A15E6">
              <w:rPr>
                <w:sz w:val="24"/>
              </w:rPr>
              <w:t>/.txt</w:t>
            </w:r>
          </w:p>
        </w:tc>
      </w:tr>
      <w:tr w:rsidR="004308FB" w:rsidRPr="000A15E6" w14:paraId="01031F70" w14:textId="77777777" w:rsidTr="00E45622">
        <w:tc>
          <w:tcPr>
            <w:tcW w:w="2674" w:type="dxa"/>
            <w:tcBorders>
              <w:top w:val="single" w:sz="8" w:space="0" w:color="808080"/>
              <w:bottom w:val="single" w:sz="8" w:space="0" w:color="808080"/>
            </w:tcBorders>
          </w:tcPr>
          <w:p w14:paraId="1C79B198" w14:textId="77777777" w:rsidR="004308FB" w:rsidRPr="000A15E6" w:rsidRDefault="004308FB">
            <w:pPr>
              <w:pStyle w:val="tableheadertext"/>
              <w:jc w:val="left"/>
              <w:rPr>
                <w:b w:val="0"/>
                <w:sz w:val="24"/>
              </w:rPr>
            </w:pPr>
            <w:r w:rsidRPr="000A15E6">
              <w:rPr>
                <w:b w:val="0"/>
                <w:sz w:val="24"/>
              </w:rPr>
              <w:t>image files</w:t>
            </w:r>
            <w:r w:rsidR="00F83CD8" w:rsidRPr="000A15E6">
              <w:rPr>
                <w:b w:val="0"/>
                <w:sz w:val="24"/>
              </w:rPr>
              <w:t xml:space="preserve"> </w:t>
            </w:r>
          </w:p>
        </w:tc>
        <w:tc>
          <w:tcPr>
            <w:tcW w:w="6398" w:type="dxa"/>
            <w:tcBorders>
              <w:top w:val="single" w:sz="8" w:space="0" w:color="808080"/>
              <w:bottom w:val="single" w:sz="8" w:space="0" w:color="808080"/>
            </w:tcBorders>
          </w:tcPr>
          <w:p w14:paraId="039EDFFA" w14:textId="77777777" w:rsidR="004308FB" w:rsidRPr="000A15E6" w:rsidRDefault="004308FB">
            <w:pPr>
              <w:pStyle w:val="tabletext"/>
              <w:rPr>
                <w:sz w:val="24"/>
              </w:rPr>
            </w:pPr>
            <w:r w:rsidRPr="000A15E6">
              <w:rPr>
                <w:sz w:val="24"/>
              </w:rPr>
              <w:t>.jpg/.gif/.tiff/.</w:t>
            </w:r>
            <w:proofErr w:type="spellStart"/>
            <w:r w:rsidRPr="000A15E6">
              <w:rPr>
                <w:sz w:val="24"/>
              </w:rPr>
              <w:t>png</w:t>
            </w:r>
            <w:proofErr w:type="spellEnd"/>
          </w:p>
        </w:tc>
      </w:tr>
      <w:tr w:rsidR="004308FB" w:rsidRPr="000A15E6" w14:paraId="5A1E941C" w14:textId="77777777" w:rsidTr="00E45622">
        <w:tc>
          <w:tcPr>
            <w:tcW w:w="2674" w:type="dxa"/>
            <w:tcBorders>
              <w:top w:val="single" w:sz="8" w:space="0" w:color="808080"/>
              <w:bottom w:val="single" w:sz="8" w:space="0" w:color="808080"/>
            </w:tcBorders>
          </w:tcPr>
          <w:p w14:paraId="6FD9C634" w14:textId="77777777" w:rsidR="004308FB" w:rsidRPr="000A15E6" w:rsidRDefault="004308FB">
            <w:pPr>
              <w:pStyle w:val="tableheadertext"/>
              <w:jc w:val="left"/>
              <w:rPr>
                <w:b w:val="0"/>
                <w:sz w:val="24"/>
              </w:rPr>
            </w:pPr>
            <w:r w:rsidRPr="000A15E6">
              <w:rPr>
                <w:b w:val="0"/>
                <w:sz w:val="24"/>
              </w:rPr>
              <w:t>sound files</w:t>
            </w:r>
            <w:r w:rsidR="00F83CD8" w:rsidRPr="000A15E6">
              <w:rPr>
                <w:b w:val="0"/>
                <w:sz w:val="24"/>
              </w:rPr>
              <w:t xml:space="preserve"> </w:t>
            </w:r>
          </w:p>
        </w:tc>
        <w:tc>
          <w:tcPr>
            <w:tcW w:w="6398" w:type="dxa"/>
            <w:tcBorders>
              <w:top w:val="single" w:sz="8" w:space="0" w:color="808080"/>
              <w:bottom w:val="single" w:sz="8" w:space="0" w:color="808080"/>
            </w:tcBorders>
          </w:tcPr>
          <w:p w14:paraId="1095B3C7" w14:textId="77777777" w:rsidR="004308FB" w:rsidRPr="000A15E6" w:rsidRDefault="004308FB">
            <w:pPr>
              <w:pStyle w:val="tabletext"/>
              <w:rPr>
                <w:sz w:val="24"/>
              </w:rPr>
            </w:pPr>
            <w:r w:rsidRPr="000A15E6">
              <w:rPr>
                <w:sz w:val="24"/>
              </w:rPr>
              <w:t>.wav/.mp3/.m4a</w:t>
            </w:r>
          </w:p>
        </w:tc>
      </w:tr>
      <w:tr w:rsidR="004308FB" w:rsidRPr="000A15E6" w14:paraId="7C559751" w14:textId="77777777" w:rsidTr="00E45622">
        <w:tc>
          <w:tcPr>
            <w:tcW w:w="2674" w:type="dxa"/>
            <w:tcBorders>
              <w:top w:val="single" w:sz="8" w:space="0" w:color="808080"/>
              <w:bottom w:val="single" w:sz="8" w:space="0" w:color="808080"/>
            </w:tcBorders>
          </w:tcPr>
          <w:p w14:paraId="6224E690" w14:textId="77777777" w:rsidR="004308FB" w:rsidRPr="000A15E6" w:rsidRDefault="004308FB">
            <w:pPr>
              <w:pStyle w:val="tableheadertext"/>
              <w:jc w:val="left"/>
              <w:rPr>
                <w:b w:val="0"/>
                <w:sz w:val="24"/>
              </w:rPr>
            </w:pPr>
            <w:r w:rsidRPr="000A15E6">
              <w:rPr>
                <w:b w:val="0"/>
                <w:sz w:val="24"/>
              </w:rPr>
              <w:t xml:space="preserve">video files </w:t>
            </w:r>
          </w:p>
        </w:tc>
        <w:tc>
          <w:tcPr>
            <w:tcW w:w="6398" w:type="dxa"/>
            <w:tcBorders>
              <w:top w:val="single" w:sz="8" w:space="0" w:color="808080"/>
              <w:bottom w:val="single" w:sz="8" w:space="0" w:color="808080"/>
            </w:tcBorders>
          </w:tcPr>
          <w:p w14:paraId="3CAE0DD6" w14:textId="77777777" w:rsidR="004308FB" w:rsidRPr="000A15E6" w:rsidRDefault="004308FB">
            <w:pPr>
              <w:pStyle w:val="tabletext"/>
              <w:rPr>
                <w:sz w:val="24"/>
              </w:rPr>
            </w:pPr>
            <w:r w:rsidRPr="000A15E6">
              <w:rPr>
                <w:sz w:val="24"/>
              </w:rPr>
              <w:t>.</w:t>
            </w:r>
            <w:proofErr w:type="spellStart"/>
            <w:r w:rsidRPr="000A15E6">
              <w:rPr>
                <w:sz w:val="24"/>
              </w:rPr>
              <w:t>avi</w:t>
            </w:r>
            <w:proofErr w:type="spellEnd"/>
            <w:r w:rsidRPr="000A15E6">
              <w:rPr>
                <w:sz w:val="24"/>
              </w:rPr>
              <w:t>/.</w:t>
            </w:r>
            <w:proofErr w:type="spellStart"/>
            <w:r w:rsidRPr="000A15E6">
              <w:rPr>
                <w:sz w:val="24"/>
              </w:rPr>
              <w:t>mov</w:t>
            </w:r>
            <w:proofErr w:type="spellEnd"/>
            <w:r w:rsidRPr="000A15E6">
              <w:rPr>
                <w:sz w:val="24"/>
              </w:rPr>
              <w:t>/.mp4</w:t>
            </w:r>
          </w:p>
        </w:tc>
      </w:tr>
      <w:tr w:rsidR="004308FB" w:rsidRPr="000A15E6" w14:paraId="077C4692" w14:textId="77777777" w:rsidTr="00E45622">
        <w:tc>
          <w:tcPr>
            <w:tcW w:w="2674" w:type="dxa"/>
            <w:tcBorders>
              <w:top w:val="single" w:sz="8" w:space="0" w:color="808080"/>
              <w:bottom w:val="single" w:sz="8" w:space="0" w:color="808080"/>
            </w:tcBorders>
          </w:tcPr>
          <w:p w14:paraId="7A9AF0B0" w14:textId="77777777" w:rsidR="004308FB" w:rsidRPr="000A15E6" w:rsidRDefault="004308FB">
            <w:pPr>
              <w:pStyle w:val="tableheadertext"/>
              <w:jc w:val="left"/>
              <w:rPr>
                <w:b w:val="0"/>
                <w:sz w:val="24"/>
              </w:rPr>
            </w:pPr>
            <w:proofErr w:type="spellStart"/>
            <w:r w:rsidRPr="000A15E6">
              <w:rPr>
                <w:b w:val="0"/>
                <w:sz w:val="24"/>
              </w:rPr>
              <w:t>spreadsheets</w:t>
            </w:r>
            <w:proofErr w:type="spellEnd"/>
            <w:r w:rsidRPr="000A15E6">
              <w:rPr>
                <w:b w:val="0"/>
                <w:sz w:val="24"/>
              </w:rPr>
              <w:t xml:space="preserve"> </w:t>
            </w:r>
          </w:p>
        </w:tc>
        <w:tc>
          <w:tcPr>
            <w:tcW w:w="6398" w:type="dxa"/>
            <w:tcBorders>
              <w:top w:val="single" w:sz="8" w:space="0" w:color="808080"/>
              <w:bottom w:val="single" w:sz="8" w:space="0" w:color="808080"/>
            </w:tcBorders>
          </w:tcPr>
          <w:p w14:paraId="2510904B" w14:textId="77777777" w:rsidR="004308FB" w:rsidRPr="000A15E6" w:rsidRDefault="004308FB">
            <w:pPr>
              <w:pStyle w:val="tabletext"/>
              <w:rPr>
                <w:sz w:val="24"/>
              </w:rPr>
            </w:pPr>
            <w:r w:rsidRPr="000A15E6">
              <w:rPr>
                <w:sz w:val="24"/>
              </w:rPr>
              <w:t>.</w:t>
            </w:r>
            <w:proofErr w:type="spellStart"/>
            <w:r w:rsidRPr="000A15E6">
              <w:rPr>
                <w:sz w:val="24"/>
              </w:rPr>
              <w:t>xls</w:t>
            </w:r>
            <w:proofErr w:type="spellEnd"/>
            <w:r w:rsidRPr="000A15E6">
              <w:rPr>
                <w:sz w:val="24"/>
              </w:rPr>
              <w:t>/.</w:t>
            </w:r>
            <w:proofErr w:type="spellStart"/>
            <w:r w:rsidRPr="000A15E6">
              <w:rPr>
                <w:sz w:val="24"/>
              </w:rPr>
              <w:t>xlsx</w:t>
            </w:r>
            <w:proofErr w:type="spellEnd"/>
          </w:p>
        </w:tc>
      </w:tr>
      <w:tr w:rsidR="004308FB" w:rsidRPr="000A15E6" w14:paraId="13E67708" w14:textId="77777777" w:rsidTr="00E45622">
        <w:tc>
          <w:tcPr>
            <w:tcW w:w="2674" w:type="dxa"/>
            <w:tcBorders>
              <w:top w:val="single" w:sz="8" w:space="0" w:color="808080"/>
            </w:tcBorders>
          </w:tcPr>
          <w:p w14:paraId="45AC00CB" w14:textId="77777777" w:rsidR="004308FB" w:rsidRPr="000A15E6" w:rsidRDefault="004308FB">
            <w:pPr>
              <w:pStyle w:val="tableheadertext"/>
              <w:jc w:val="left"/>
              <w:rPr>
                <w:b w:val="0"/>
                <w:sz w:val="24"/>
              </w:rPr>
            </w:pPr>
            <w:r w:rsidRPr="000A15E6">
              <w:rPr>
                <w:b w:val="0"/>
                <w:sz w:val="24"/>
              </w:rPr>
              <w:t xml:space="preserve">Adobe </w:t>
            </w:r>
            <w:r w:rsidR="006A4843" w:rsidRPr="000A15E6">
              <w:rPr>
                <w:b w:val="0"/>
                <w:sz w:val="24"/>
              </w:rPr>
              <w:t xml:space="preserve">Acrobat </w:t>
            </w:r>
            <w:r w:rsidRPr="000A15E6">
              <w:rPr>
                <w:b w:val="0"/>
                <w:sz w:val="24"/>
              </w:rPr>
              <w:t>Reader files</w:t>
            </w:r>
          </w:p>
        </w:tc>
        <w:tc>
          <w:tcPr>
            <w:tcW w:w="6398" w:type="dxa"/>
            <w:tcBorders>
              <w:top w:val="single" w:sz="8" w:space="0" w:color="808080"/>
            </w:tcBorders>
          </w:tcPr>
          <w:p w14:paraId="72A73699" w14:textId="77777777" w:rsidR="004308FB" w:rsidRPr="000A15E6" w:rsidRDefault="004308FB">
            <w:pPr>
              <w:pStyle w:val="tabletext"/>
              <w:rPr>
                <w:sz w:val="24"/>
              </w:rPr>
            </w:pPr>
            <w:r w:rsidRPr="000A15E6">
              <w:rPr>
                <w:sz w:val="24"/>
              </w:rPr>
              <w:t>.</w:t>
            </w:r>
            <w:proofErr w:type="spellStart"/>
            <w:r w:rsidRPr="000A15E6">
              <w:rPr>
                <w:sz w:val="24"/>
              </w:rPr>
              <w:t>pdf</w:t>
            </w:r>
            <w:proofErr w:type="spellEnd"/>
          </w:p>
        </w:tc>
      </w:tr>
    </w:tbl>
    <w:p w14:paraId="0B7133AB" w14:textId="77777777" w:rsidR="004308FB" w:rsidRPr="000A15E6" w:rsidRDefault="004308FB">
      <w:pPr>
        <w:rPr>
          <w:b/>
          <w:bCs/>
          <w:sz w:val="24"/>
        </w:rPr>
      </w:pPr>
      <w:r w:rsidRPr="000A15E6">
        <w:rPr>
          <w:sz w:val="24"/>
        </w:rPr>
        <w:t>For convenience, gather together all the files you need in an accessible location on your computer.</w:t>
      </w:r>
    </w:p>
    <w:p w14:paraId="10D7DEB9" w14:textId="77777777" w:rsidR="00F34B69" w:rsidRPr="000A15E6" w:rsidRDefault="00F34B69" w:rsidP="00034A86">
      <w:pPr>
        <w:pStyle w:val="Heading3"/>
        <w:spacing w:before="120" w:after="20"/>
        <w:rPr>
          <w:sz w:val="24"/>
          <w:szCs w:val="24"/>
        </w:rPr>
      </w:pPr>
      <w:bookmarkStart w:id="33" w:name="OLE_LINK2"/>
      <w:r w:rsidRPr="000A15E6">
        <w:rPr>
          <w:sz w:val="24"/>
          <w:szCs w:val="24"/>
        </w:rPr>
        <w:t>Submitting YouTube links</w:t>
      </w:r>
    </w:p>
    <w:p w14:paraId="44880A24" w14:textId="77777777" w:rsidR="00F34B69" w:rsidRPr="000A15E6" w:rsidRDefault="00F34B69" w:rsidP="00F34B69">
      <w:pPr>
        <w:autoSpaceDE w:val="0"/>
        <w:autoSpaceDN w:val="0"/>
        <w:adjustRightInd w:val="0"/>
        <w:spacing w:after="0"/>
        <w:rPr>
          <w:sz w:val="24"/>
        </w:rPr>
      </w:pPr>
      <w:r w:rsidRPr="000A15E6">
        <w:rPr>
          <w:sz w:val="24"/>
        </w:rPr>
        <w:t>You may provide links to material hosted on YouTube (</w:t>
      </w:r>
      <w:hyperlink r:id="rId24" w:history="1">
        <w:r w:rsidRPr="000A15E6">
          <w:rPr>
            <w:rStyle w:val="Hyperlink"/>
            <w:sz w:val="24"/>
            <w:u w:val="none"/>
          </w:rPr>
          <w:t>www.youtube.com</w:t>
        </w:r>
      </w:hyperlink>
      <w:r w:rsidRPr="000A15E6">
        <w:rPr>
          <w:sz w:val="24"/>
        </w:rPr>
        <w:t xml:space="preserve">) instead of uploading the material directly. To do this, copy the URL (the full address of where your material is hosted on YouTube) into a </w:t>
      </w:r>
      <w:r w:rsidR="00460180" w:rsidRPr="000A15E6">
        <w:rPr>
          <w:sz w:val="24"/>
          <w:lang w:val="en-GB"/>
        </w:rPr>
        <w:t xml:space="preserve">Microsoft Word or </w:t>
      </w:r>
      <w:proofErr w:type="spellStart"/>
      <w:r w:rsidR="00460180" w:rsidRPr="000A15E6">
        <w:rPr>
          <w:sz w:val="24"/>
          <w:lang w:val="en-GB"/>
        </w:rPr>
        <w:t>OpenOffice</w:t>
      </w:r>
      <w:proofErr w:type="spellEnd"/>
      <w:r w:rsidR="00460180" w:rsidRPr="000A15E6">
        <w:rPr>
          <w:sz w:val="24"/>
          <w:lang w:val="en-GB"/>
        </w:rPr>
        <w:t xml:space="preserve"> Writer document</w:t>
      </w:r>
      <w:r w:rsidRPr="000A15E6">
        <w:rPr>
          <w:sz w:val="24"/>
        </w:rPr>
        <w:t xml:space="preserve"> and upload it as a </w:t>
      </w:r>
      <w:proofErr w:type="spellStart"/>
      <w:r w:rsidRPr="000A15E6">
        <w:rPr>
          <w:sz w:val="24"/>
        </w:rPr>
        <w:t>weblink</w:t>
      </w:r>
      <w:proofErr w:type="spellEnd"/>
      <w:r w:rsidR="009D3137" w:rsidRPr="000A15E6">
        <w:rPr>
          <w:sz w:val="24"/>
        </w:rPr>
        <w:t>-</w:t>
      </w:r>
      <w:r w:rsidRPr="000A15E6">
        <w:rPr>
          <w:sz w:val="24"/>
        </w:rPr>
        <w:t xml:space="preserve">supporting document. </w:t>
      </w:r>
    </w:p>
    <w:p w14:paraId="31F9E3FE" w14:textId="1179986E" w:rsidR="00F34B69" w:rsidRPr="000A15E6" w:rsidRDefault="00CA2CDA" w:rsidP="00F34B69">
      <w:pPr>
        <w:autoSpaceDE w:val="0"/>
        <w:autoSpaceDN w:val="0"/>
        <w:adjustRightInd w:val="0"/>
        <w:spacing w:after="0"/>
        <w:rPr>
          <w:b/>
          <w:sz w:val="24"/>
        </w:rPr>
      </w:pPr>
      <w:r>
        <w:rPr>
          <w:b/>
          <w:sz w:val="24"/>
        </w:rPr>
        <w:t>N</w:t>
      </w:r>
      <w:r w:rsidR="00F34B69" w:rsidRPr="000A15E6">
        <w:rPr>
          <w:b/>
          <w:sz w:val="24"/>
        </w:rPr>
        <w:t xml:space="preserve">ote: </w:t>
      </w:r>
      <w:r w:rsidR="009D3137" w:rsidRPr="000A15E6">
        <w:rPr>
          <w:sz w:val="24"/>
        </w:rPr>
        <w:t xml:space="preserve">any </w:t>
      </w:r>
      <w:r w:rsidR="00F34B69" w:rsidRPr="000A15E6">
        <w:rPr>
          <w:sz w:val="24"/>
        </w:rPr>
        <w:t xml:space="preserve">links you provide </w:t>
      </w:r>
      <w:r w:rsidR="00F34B69" w:rsidRPr="000A15E6">
        <w:rPr>
          <w:b/>
          <w:sz w:val="24"/>
        </w:rPr>
        <w:t>must</w:t>
      </w:r>
      <w:r w:rsidR="00F34B69" w:rsidRPr="000A15E6">
        <w:rPr>
          <w:sz w:val="24"/>
        </w:rPr>
        <w:t xml:space="preserve"> be </w:t>
      </w:r>
      <w:r w:rsidR="00BE570D" w:rsidRPr="000A15E6">
        <w:rPr>
          <w:sz w:val="24"/>
        </w:rPr>
        <w:t xml:space="preserve">for </w:t>
      </w:r>
      <w:r w:rsidR="00F34B69" w:rsidRPr="000A15E6">
        <w:rPr>
          <w:sz w:val="24"/>
        </w:rPr>
        <w:t>YouTube. Links to other hosting sites will not be viewed.</w:t>
      </w:r>
    </w:p>
    <w:p w14:paraId="5AAC43BD" w14:textId="77777777" w:rsidR="00F34B69" w:rsidRPr="000A15E6" w:rsidRDefault="00F34B69" w:rsidP="00F34B69">
      <w:pPr>
        <w:autoSpaceDE w:val="0"/>
        <w:autoSpaceDN w:val="0"/>
        <w:adjustRightInd w:val="0"/>
        <w:spacing w:after="0"/>
        <w:rPr>
          <w:sz w:val="24"/>
        </w:rPr>
      </w:pPr>
      <w:r w:rsidRPr="000A15E6">
        <w:rPr>
          <w:sz w:val="24"/>
        </w:rPr>
        <w:lastRenderedPageBreak/>
        <w:t xml:space="preserve">Check that the link works from within the document you upload – </w:t>
      </w:r>
      <w:r w:rsidR="005C1E37" w:rsidRPr="000A15E6">
        <w:rPr>
          <w:sz w:val="24"/>
        </w:rPr>
        <w:t>i.e.</w:t>
      </w:r>
      <w:r w:rsidRPr="000A15E6">
        <w:rPr>
          <w:sz w:val="24"/>
        </w:rPr>
        <w:t xml:space="preserve"> that it links correctly to your material on YouTube.</w:t>
      </w:r>
    </w:p>
    <w:p w14:paraId="1DAF99E8" w14:textId="77777777" w:rsidR="00F34B69" w:rsidRPr="000A15E6" w:rsidRDefault="00F34B69" w:rsidP="00F34B69">
      <w:pPr>
        <w:autoSpaceDE w:val="0"/>
        <w:autoSpaceDN w:val="0"/>
        <w:adjustRightInd w:val="0"/>
        <w:spacing w:after="0"/>
        <w:rPr>
          <w:sz w:val="24"/>
        </w:rPr>
      </w:pPr>
      <w:r w:rsidRPr="000A15E6">
        <w:rPr>
          <w:sz w:val="24"/>
        </w:rPr>
        <w:t xml:space="preserve">If you do not wish material you upload to YouTube for the purposes of your application to be publicly viewable, you can flag your video as </w:t>
      </w:r>
      <w:r w:rsidR="00D60C3C" w:rsidRPr="000A15E6">
        <w:rPr>
          <w:sz w:val="24"/>
        </w:rPr>
        <w:t>‘</w:t>
      </w:r>
      <w:r w:rsidRPr="000A15E6">
        <w:rPr>
          <w:sz w:val="24"/>
        </w:rPr>
        <w:t>unlisted</w:t>
      </w:r>
      <w:r w:rsidR="00D60C3C" w:rsidRPr="000A15E6">
        <w:rPr>
          <w:sz w:val="24"/>
        </w:rPr>
        <w:t>’</w:t>
      </w:r>
      <w:r w:rsidRPr="000A15E6">
        <w:rPr>
          <w:sz w:val="24"/>
        </w:rPr>
        <w:t xml:space="preserve"> in its settings. </w:t>
      </w:r>
    </w:p>
    <w:p w14:paraId="74B01080" w14:textId="77777777" w:rsidR="004308FB" w:rsidRPr="000A15E6" w:rsidRDefault="004308FB" w:rsidP="00034A86">
      <w:pPr>
        <w:pStyle w:val="Heading3"/>
        <w:spacing w:before="120" w:after="20"/>
        <w:rPr>
          <w:sz w:val="24"/>
          <w:szCs w:val="24"/>
        </w:rPr>
      </w:pPr>
      <w:r w:rsidRPr="000A15E6">
        <w:rPr>
          <w:sz w:val="24"/>
          <w:szCs w:val="24"/>
        </w:rPr>
        <w:t>Naming files appropriately</w:t>
      </w:r>
    </w:p>
    <w:p w14:paraId="2175F9AF" w14:textId="00D97DFF" w:rsidR="004308FB" w:rsidRPr="000A15E6" w:rsidRDefault="004308FB">
      <w:pPr>
        <w:autoSpaceDE w:val="0"/>
        <w:autoSpaceDN w:val="0"/>
        <w:adjustRightInd w:val="0"/>
        <w:rPr>
          <w:sz w:val="24"/>
        </w:rPr>
      </w:pPr>
      <w:r w:rsidRPr="000A15E6">
        <w:rPr>
          <w:sz w:val="24"/>
        </w:rPr>
        <w:t>Give all files that you intend to upload filenames that make it clear what they contain or represent</w:t>
      </w:r>
      <w:r w:rsidR="00D60C3C" w:rsidRPr="000A15E6">
        <w:rPr>
          <w:sz w:val="24"/>
        </w:rPr>
        <w:t xml:space="preserve"> – </w:t>
      </w:r>
      <w:r w:rsidR="00CA2CDA">
        <w:rPr>
          <w:sz w:val="24"/>
        </w:rPr>
        <w:t>i.e.</w:t>
      </w:r>
      <w:r w:rsidR="00D60C3C" w:rsidRPr="000A15E6">
        <w:rPr>
          <w:sz w:val="24"/>
        </w:rPr>
        <w:t xml:space="preserve"> </w:t>
      </w:r>
      <w:r w:rsidRPr="000A15E6">
        <w:rPr>
          <w:sz w:val="24"/>
        </w:rPr>
        <w:t xml:space="preserve">it should be clear from the </w:t>
      </w:r>
      <w:r w:rsidR="006A4843" w:rsidRPr="000A15E6">
        <w:rPr>
          <w:sz w:val="24"/>
        </w:rPr>
        <w:t>filename</w:t>
      </w:r>
      <w:r w:rsidRPr="000A15E6">
        <w:rPr>
          <w:sz w:val="24"/>
        </w:rPr>
        <w:t xml:space="preserve"> whether the document is a CV, a sample text or a review of previous work. </w:t>
      </w:r>
    </w:p>
    <w:p w14:paraId="45F879BA" w14:textId="77777777" w:rsidR="004308FB" w:rsidRPr="000A15E6" w:rsidRDefault="004308FB">
      <w:pPr>
        <w:rPr>
          <w:sz w:val="24"/>
        </w:rPr>
      </w:pPr>
      <w:r w:rsidRPr="000A15E6">
        <w:rPr>
          <w:sz w:val="24"/>
        </w:rPr>
        <w:t>Please submit supporting documents in separate, appropriately named files.</w:t>
      </w:r>
    </w:p>
    <w:tbl>
      <w:tblPr>
        <w:tblW w:w="9058"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60"/>
        <w:gridCol w:w="6398"/>
      </w:tblGrid>
      <w:tr w:rsidR="004308FB" w:rsidRPr="000A15E6" w14:paraId="0B1D5C54" w14:textId="77777777" w:rsidTr="00E45622">
        <w:tc>
          <w:tcPr>
            <w:tcW w:w="2660" w:type="dxa"/>
          </w:tcPr>
          <w:p w14:paraId="6862B586" w14:textId="77777777" w:rsidR="004308FB" w:rsidRPr="000A15E6" w:rsidRDefault="004308FB">
            <w:pPr>
              <w:pStyle w:val="tableheadertext"/>
              <w:jc w:val="left"/>
              <w:rPr>
                <w:sz w:val="24"/>
              </w:rPr>
            </w:pPr>
            <w:r w:rsidRPr="000A15E6">
              <w:rPr>
                <w:sz w:val="24"/>
              </w:rPr>
              <w:t xml:space="preserve">Good </w:t>
            </w:r>
            <w:r w:rsidR="006A4843" w:rsidRPr="000A15E6">
              <w:rPr>
                <w:sz w:val="24"/>
              </w:rPr>
              <w:t>filename</w:t>
            </w:r>
            <w:r w:rsidRPr="000A15E6">
              <w:rPr>
                <w:sz w:val="24"/>
              </w:rPr>
              <w:t>s for an applicant called Jack Russell</w:t>
            </w:r>
          </w:p>
        </w:tc>
        <w:tc>
          <w:tcPr>
            <w:tcW w:w="6398" w:type="dxa"/>
          </w:tcPr>
          <w:p w14:paraId="2DDAD788" w14:textId="77777777" w:rsidR="004308FB" w:rsidRPr="000A15E6" w:rsidRDefault="004308FB" w:rsidP="00034A86">
            <w:pPr>
              <w:pStyle w:val="tabletext"/>
              <w:spacing w:before="30" w:after="30"/>
              <w:rPr>
                <w:sz w:val="24"/>
              </w:rPr>
            </w:pPr>
            <w:proofErr w:type="spellStart"/>
            <w:r w:rsidRPr="000A15E6">
              <w:rPr>
                <w:sz w:val="24"/>
              </w:rPr>
              <w:t>russelljack</w:t>
            </w:r>
            <w:proofErr w:type="spellEnd"/>
            <w:r w:rsidRPr="000A15E6">
              <w:rPr>
                <w:sz w:val="24"/>
              </w:rPr>
              <w:t xml:space="preserve"> application.doc</w:t>
            </w:r>
          </w:p>
          <w:p w14:paraId="3F8B4DEE" w14:textId="77777777" w:rsidR="004308FB" w:rsidRPr="000A15E6" w:rsidRDefault="004308FB" w:rsidP="00034A86">
            <w:pPr>
              <w:pStyle w:val="tabletext"/>
              <w:spacing w:before="30" w:after="30"/>
              <w:rPr>
                <w:sz w:val="24"/>
              </w:rPr>
            </w:pPr>
            <w:r w:rsidRPr="000A15E6">
              <w:rPr>
                <w:sz w:val="24"/>
              </w:rPr>
              <w:t>russelljackWIP.doc</w:t>
            </w:r>
          </w:p>
          <w:p w14:paraId="5E396EEA" w14:textId="77777777" w:rsidR="004308FB" w:rsidRPr="000A15E6" w:rsidRDefault="004308FB" w:rsidP="00034A86">
            <w:pPr>
              <w:pStyle w:val="tabletext"/>
              <w:spacing w:before="30" w:after="30"/>
              <w:rPr>
                <w:sz w:val="24"/>
              </w:rPr>
            </w:pPr>
            <w:proofErr w:type="spellStart"/>
            <w:r w:rsidRPr="000A15E6">
              <w:rPr>
                <w:sz w:val="24"/>
              </w:rPr>
              <w:t>russelljack</w:t>
            </w:r>
            <w:proofErr w:type="spellEnd"/>
            <w:r w:rsidRPr="000A15E6">
              <w:rPr>
                <w:sz w:val="24"/>
              </w:rPr>
              <w:t xml:space="preserve"> Child Protection Policy.doc</w:t>
            </w:r>
          </w:p>
          <w:p w14:paraId="5C60DD79" w14:textId="77777777" w:rsidR="004308FB" w:rsidRPr="000A15E6" w:rsidRDefault="004308FB" w:rsidP="00034A86">
            <w:pPr>
              <w:pStyle w:val="tabletext"/>
              <w:spacing w:before="30" w:after="30"/>
              <w:rPr>
                <w:sz w:val="24"/>
              </w:rPr>
            </w:pPr>
            <w:proofErr w:type="spellStart"/>
            <w:r w:rsidRPr="000A15E6">
              <w:rPr>
                <w:sz w:val="24"/>
              </w:rPr>
              <w:t>russelljack</w:t>
            </w:r>
            <w:proofErr w:type="spellEnd"/>
            <w:r w:rsidRPr="000A15E6">
              <w:rPr>
                <w:sz w:val="24"/>
              </w:rPr>
              <w:t xml:space="preserve"> </w:t>
            </w:r>
            <w:proofErr w:type="spellStart"/>
            <w:r w:rsidRPr="000A15E6">
              <w:rPr>
                <w:sz w:val="24"/>
              </w:rPr>
              <w:t>youtube</w:t>
            </w:r>
            <w:proofErr w:type="spellEnd"/>
            <w:r w:rsidRPr="000A15E6">
              <w:rPr>
                <w:sz w:val="24"/>
              </w:rPr>
              <w:t xml:space="preserve"> link.doc</w:t>
            </w:r>
          </w:p>
        </w:tc>
      </w:tr>
    </w:tbl>
    <w:bookmarkEnd w:id="33"/>
    <w:p w14:paraId="006BAF2D" w14:textId="77777777" w:rsidR="004308FB" w:rsidRPr="000A15E6" w:rsidRDefault="004308FB">
      <w:pPr>
        <w:autoSpaceDE w:val="0"/>
        <w:autoSpaceDN w:val="0"/>
        <w:adjustRightInd w:val="0"/>
        <w:spacing w:after="0"/>
        <w:rPr>
          <w:sz w:val="24"/>
        </w:rPr>
      </w:pPr>
      <w:r w:rsidRPr="000A15E6">
        <w:rPr>
          <w:sz w:val="24"/>
        </w:rPr>
        <w:t xml:space="preserve">The total combined limit for all supporting material uploaded with a single application is </w:t>
      </w:r>
      <w:r w:rsidRPr="000A15E6">
        <w:rPr>
          <w:b/>
          <w:sz w:val="24"/>
        </w:rPr>
        <w:t>40MB</w:t>
      </w:r>
      <w:r w:rsidRPr="000A15E6">
        <w:rPr>
          <w:sz w:val="24"/>
        </w:rPr>
        <w:t xml:space="preserve">. </w:t>
      </w:r>
    </w:p>
    <w:p w14:paraId="3E2C0EB7" w14:textId="77777777" w:rsidR="004308FB" w:rsidRPr="000A15E6" w:rsidRDefault="004308FB">
      <w:pPr>
        <w:pStyle w:val="Heading2"/>
      </w:pPr>
      <w:bookmarkStart w:id="34" w:name="_Toc62119628"/>
      <w:r w:rsidRPr="000A15E6">
        <w:t>2.4</w:t>
      </w:r>
      <w:r w:rsidRPr="000A15E6">
        <w:tab/>
        <w:t>Make your application online</w:t>
      </w:r>
      <w:bookmarkEnd w:id="34"/>
    </w:p>
    <w:p w14:paraId="3B3D5341" w14:textId="77777777" w:rsidR="004308FB" w:rsidRPr="000A15E6" w:rsidRDefault="004308FB">
      <w:pPr>
        <w:autoSpaceDE w:val="0"/>
        <w:autoSpaceDN w:val="0"/>
        <w:adjustRightInd w:val="0"/>
        <w:spacing w:after="60"/>
        <w:rPr>
          <w:rFonts w:cs="Arial"/>
          <w:sz w:val="24"/>
        </w:rPr>
      </w:pPr>
      <w:r w:rsidRPr="000A15E6">
        <w:rPr>
          <w:rFonts w:cs="Arial"/>
          <w:sz w:val="24"/>
        </w:rPr>
        <w:t xml:space="preserve">To make your application online, you go through four main stages. </w:t>
      </w:r>
      <w:proofErr w:type="gramStart"/>
      <w:r w:rsidRPr="000A15E6">
        <w:rPr>
          <w:rFonts w:cs="Arial"/>
          <w:sz w:val="24"/>
        </w:rPr>
        <w:t xml:space="preserve">Click </w:t>
      </w:r>
      <w:r w:rsidRPr="000A15E6">
        <w:rPr>
          <w:rFonts w:cs="Arial"/>
          <w:b/>
          <w:bCs/>
          <w:sz w:val="24"/>
        </w:rPr>
        <w:t>Save draft</w:t>
      </w:r>
      <w:r w:rsidRPr="000A15E6">
        <w:rPr>
          <w:rFonts w:cs="Arial"/>
          <w:sz w:val="24"/>
        </w:rPr>
        <w:t xml:space="preserve"> at the end of each stage.</w:t>
      </w:r>
      <w:proofErr w:type="gramEnd"/>
      <w:r w:rsidRPr="000A15E6">
        <w:rPr>
          <w:rFonts w:cs="Arial"/>
          <w:sz w:val="24"/>
        </w:rPr>
        <w:t xml:space="preserve"> You can come back to your application and revise it at any time before you finally submit it</w:t>
      </w:r>
      <w:r w:rsidR="00F34B69" w:rsidRPr="000A15E6">
        <w:rPr>
          <w:rFonts w:cs="Arial"/>
          <w:sz w:val="24"/>
        </w:rPr>
        <w:t>.</w:t>
      </w:r>
    </w:p>
    <w:p w14:paraId="3AAFC293" w14:textId="77777777" w:rsidR="004308FB" w:rsidRPr="000A15E6" w:rsidRDefault="004308FB">
      <w:pPr>
        <w:pStyle w:val="Heading3"/>
        <w:rPr>
          <w:sz w:val="24"/>
          <w:szCs w:val="24"/>
        </w:rPr>
      </w:pPr>
      <w:r w:rsidRPr="000A15E6">
        <w:rPr>
          <w:sz w:val="24"/>
          <w:szCs w:val="24"/>
        </w:rPr>
        <w:t>1: Choose funding programme and download application form</w:t>
      </w:r>
    </w:p>
    <w:p w14:paraId="03C852B4" w14:textId="77777777" w:rsidR="004308FB" w:rsidRPr="000A15E6" w:rsidRDefault="004308FB">
      <w:pPr>
        <w:pStyle w:val="tabletext"/>
        <w:rPr>
          <w:bCs/>
          <w:sz w:val="24"/>
        </w:rPr>
      </w:pPr>
      <w:r w:rsidRPr="000A15E6">
        <w:rPr>
          <w:rFonts w:cs="Arial"/>
          <w:sz w:val="24"/>
        </w:rPr>
        <w:t xml:space="preserve">To start a new application, click the </w:t>
      </w:r>
      <w:r w:rsidRPr="000A15E6">
        <w:rPr>
          <w:b/>
          <w:sz w:val="24"/>
        </w:rPr>
        <w:t xml:space="preserve">Make an application </w:t>
      </w:r>
      <w:r w:rsidRPr="000A15E6">
        <w:rPr>
          <w:bCs/>
          <w:sz w:val="24"/>
        </w:rPr>
        <w:t>button on your home page, and follow the prompts to choose the funding programme you wish to apply for and to give your application a unique reference by which to identify it. At this stage you can also download the application form (if you have not already done so)</w:t>
      </w:r>
      <w:r w:rsidR="00D60C3C" w:rsidRPr="000A15E6">
        <w:rPr>
          <w:bCs/>
          <w:sz w:val="24"/>
        </w:rPr>
        <w:t>.</w:t>
      </w:r>
    </w:p>
    <w:p w14:paraId="371979F0" w14:textId="77777777" w:rsidR="004308FB" w:rsidRPr="000A15E6" w:rsidRDefault="004308FB">
      <w:pPr>
        <w:pStyle w:val="Heading3"/>
        <w:rPr>
          <w:sz w:val="24"/>
          <w:szCs w:val="24"/>
        </w:rPr>
      </w:pPr>
      <w:r w:rsidRPr="000A15E6">
        <w:rPr>
          <w:sz w:val="24"/>
          <w:szCs w:val="24"/>
        </w:rPr>
        <w:t xml:space="preserve">2. Request funding amount </w:t>
      </w:r>
    </w:p>
    <w:p w14:paraId="6767CF04" w14:textId="77777777" w:rsidR="004308FB" w:rsidRPr="000A15E6" w:rsidRDefault="004308FB">
      <w:pPr>
        <w:autoSpaceDE w:val="0"/>
        <w:autoSpaceDN w:val="0"/>
        <w:adjustRightInd w:val="0"/>
        <w:spacing w:after="60"/>
        <w:rPr>
          <w:rFonts w:cs="Arial"/>
          <w:sz w:val="24"/>
        </w:rPr>
      </w:pPr>
      <w:r w:rsidRPr="000A15E6">
        <w:rPr>
          <w:rFonts w:cs="Arial"/>
          <w:sz w:val="24"/>
        </w:rPr>
        <w:t>At this stage you specify the expenditure and income related to your proposal, and the amount of funding you are requesting. The amount you request should equal</w:t>
      </w:r>
      <w:r w:rsidRPr="000A15E6">
        <w:rPr>
          <w:rFonts w:cs="Arial"/>
          <w:b/>
          <w:bCs/>
          <w:sz w:val="24"/>
        </w:rPr>
        <w:t xml:space="preserve"> Total expenditure</w:t>
      </w:r>
      <w:r w:rsidRPr="000A15E6">
        <w:rPr>
          <w:rFonts w:cs="Arial"/>
          <w:sz w:val="24"/>
        </w:rPr>
        <w:t xml:space="preserve"> minus </w:t>
      </w:r>
      <w:r w:rsidRPr="000A15E6">
        <w:rPr>
          <w:rFonts w:cs="Arial"/>
          <w:b/>
          <w:bCs/>
          <w:sz w:val="24"/>
        </w:rPr>
        <w:t>Total income</w:t>
      </w:r>
      <w:r w:rsidRPr="000A15E6">
        <w:rPr>
          <w:rFonts w:cs="Arial"/>
          <w:sz w:val="24"/>
        </w:rPr>
        <w:t>. The final figures you enter here should be the same as those you enter in section 3 of the application form</w:t>
      </w:r>
      <w:r w:rsidR="003E1902" w:rsidRPr="000A15E6">
        <w:rPr>
          <w:rFonts w:cs="Arial"/>
          <w:sz w:val="24"/>
        </w:rPr>
        <w:t xml:space="preserve"> and in your detailed budget</w:t>
      </w:r>
      <w:r w:rsidRPr="000A15E6">
        <w:rPr>
          <w:rFonts w:cs="Arial"/>
          <w:sz w:val="24"/>
        </w:rPr>
        <w:t>.</w:t>
      </w:r>
    </w:p>
    <w:p w14:paraId="147DBCB3" w14:textId="77777777" w:rsidR="004308FB" w:rsidRPr="000A15E6" w:rsidRDefault="004308FB">
      <w:pPr>
        <w:pStyle w:val="Heading3"/>
        <w:rPr>
          <w:sz w:val="24"/>
          <w:szCs w:val="24"/>
        </w:rPr>
      </w:pPr>
      <w:r w:rsidRPr="000A15E6">
        <w:rPr>
          <w:sz w:val="24"/>
          <w:szCs w:val="24"/>
        </w:rPr>
        <w:t xml:space="preserve">3. Upload application form and supporting material </w:t>
      </w:r>
    </w:p>
    <w:p w14:paraId="36BCD640" w14:textId="03E06919" w:rsidR="004308FB" w:rsidRPr="000A15E6" w:rsidRDefault="004308FB">
      <w:pPr>
        <w:rPr>
          <w:sz w:val="24"/>
        </w:rPr>
      </w:pPr>
      <w:r w:rsidRPr="000A15E6">
        <w:rPr>
          <w:sz w:val="24"/>
        </w:rPr>
        <w:t xml:space="preserve">Follow the prompts to upload your filled-in and saved application form, </w:t>
      </w:r>
      <w:r w:rsidR="00882442" w:rsidRPr="000A15E6">
        <w:rPr>
          <w:sz w:val="24"/>
        </w:rPr>
        <w:t xml:space="preserve">the description of your </w:t>
      </w:r>
      <w:r w:rsidR="00A33A54" w:rsidRPr="000A15E6">
        <w:rPr>
          <w:sz w:val="24"/>
        </w:rPr>
        <w:t xml:space="preserve">Theatre Resource </w:t>
      </w:r>
      <w:r w:rsidR="00673C5E" w:rsidRPr="000A15E6">
        <w:rPr>
          <w:sz w:val="24"/>
        </w:rPr>
        <w:t xml:space="preserve">and Development </w:t>
      </w:r>
      <w:r w:rsidR="00A33A54" w:rsidRPr="000A15E6">
        <w:rPr>
          <w:sz w:val="24"/>
        </w:rPr>
        <w:t>Scheme</w:t>
      </w:r>
      <w:r w:rsidR="00882442" w:rsidRPr="000A15E6">
        <w:rPr>
          <w:sz w:val="24"/>
        </w:rPr>
        <w:t xml:space="preserve"> programme, </w:t>
      </w:r>
      <w:r w:rsidRPr="000A15E6">
        <w:rPr>
          <w:sz w:val="24"/>
        </w:rPr>
        <w:t>and any other required supporting material (see</w:t>
      </w:r>
      <w:r w:rsidR="00D60C3C" w:rsidRPr="000A15E6">
        <w:rPr>
          <w:sz w:val="24"/>
        </w:rPr>
        <w:t xml:space="preserve"> section</w:t>
      </w:r>
      <w:r w:rsidRPr="000A15E6">
        <w:rPr>
          <w:sz w:val="24"/>
        </w:rPr>
        <w:t xml:space="preserve"> </w:t>
      </w:r>
      <w:r w:rsidRPr="000A15E6">
        <w:rPr>
          <w:b/>
          <w:bCs/>
          <w:sz w:val="24"/>
        </w:rPr>
        <w:t xml:space="preserve">1.7 </w:t>
      </w:r>
      <w:r w:rsidRPr="000A15E6">
        <w:rPr>
          <w:b/>
          <w:bCs/>
          <w:sz w:val="24"/>
          <w:lang w:val="en-US"/>
        </w:rPr>
        <w:t>What supporting material must you submit with your application</w:t>
      </w:r>
      <w:r w:rsidR="00225285">
        <w:rPr>
          <w:b/>
          <w:bCs/>
          <w:sz w:val="24"/>
          <w:lang w:val="en-US"/>
        </w:rPr>
        <w:t>?</w:t>
      </w:r>
      <w:r w:rsidRPr="000A15E6">
        <w:rPr>
          <w:sz w:val="24"/>
        </w:rPr>
        <w:t xml:space="preserve">). You </w:t>
      </w:r>
      <w:r w:rsidR="00D60C3C" w:rsidRPr="000A15E6">
        <w:rPr>
          <w:sz w:val="24"/>
        </w:rPr>
        <w:t xml:space="preserve">do not </w:t>
      </w:r>
      <w:r w:rsidRPr="000A15E6">
        <w:rPr>
          <w:sz w:val="24"/>
        </w:rPr>
        <w:t>have to upload everything at the same time. You can save your application as a draft, and come back to it later.</w:t>
      </w:r>
    </w:p>
    <w:p w14:paraId="05742A13" w14:textId="77777777" w:rsidR="004308FB" w:rsidRPr="000A15E6" w:rsidRDefault="004308FB">
      <w:pPr>
        <w:pStyle w:val="Heading3"/>
        <w:rPr>
          <w:sz w:val="24"/>
          <w:szCs w:val="24"/>
        </w:rPr>
      </w:pPr>
      <w:r w:rsidRPr="000A15E6">
        <w:rPr>
          <w:sz w:val="24"/>
          <w:szCs w:val="24"/>
        </w:rPr>
        <w:t xml:space="preserve">4. Submit application </w:t>
      </w:r>
    </w:p>
    <w:p w14:paraId="547EBFB1" w14:textId="77777777" w:rsidR="004308FB" w:rsidRPr="000A15E6" w:rsidRDefault="004308FB">
      <w:pPr>
        <w:rPr>
          <w:sz w:val="24"/>
        </w:rPr>
      </w:pPr>
      <w:r w:rsidRPr="000A15E6">
        <w:rPr>
          <w:sz w:val="24"/>
        </w:rPr>
        <w:t xml:space="preserve">When you are satisfied that you have uploaded everything you need to support your application, </w:t>
      </w:r>
      <w:r w:rsidR="00EF3153" w:rsidRPr="000A15E6">
        <w:rPr>
          <w:sz w:val="24"/>
        </w:rPr>
        <w:t xml:space="preserve">click </w:t>
      </w:r>
      <w:r w:rsidRPr="000A15E6">
        <w:rPr>
          <w:b/>
          <w:sz w:val="24"/>
        </w:rPr>
        <w:t>Submit</w:t>
      </w:r>
      <w:r w:rsidRPr="000A15E6">
        <w:rPr>
          <w:sz w:val="24"/>
        </w:rPr>
        <w:t>.</w:t>
      </w:r>
    </w:p>
    <w:p w14:paraId="1D8CCA43" w14:textId="77777777" w:rsidR="00793EC4" w:rsidRPr="000A15E6" w:rsidRDefault="00793EC4" w:rsidP="00793EC4">
      <w:pPr>
        <w:rPr>
          <w:sz w:val="24"/>
        </w:rPr>
      </w:pPr>
      <w:r w:rsidRPr="000A15E6">
        <w:rPr>
          <w:sz w:val="24"/>
        </w:rPr>
        <w:t>Once submitted, your application cannot be amended. Do not submit your application until you are completely satisfied.</w:t>
      </w:r>
    </w:p>
    <w:p w14:paraId="3D382177" w14:textId="77777777" w:rsidR="00793EC4" w:rsidRPr="000A15E6" w:rsidRDefault="00793EC4" w:rsidP="00793EC4">
      <w:pPr>
        <w:rPr>
          <w:sz w:val="24"/>
        </w:rPr>
      </w:pPr>
      <w:r w:rsidRPr="000A15E6">
        <w:rPr>
          <w:sz w:val="24"/>
        </w:rPr>
        <w:t>You should expect to receive two emails. The first will be issued immediately your application is received by the Arts Council. The second may arrive a few minutes later</w:t>
      </w:r>
      <w:r w:rsidR="009D3137" w:rsidRPr="000A15E6">
        <w:rPr>
          <w:sz w:val="24"/>
        </w:rPr>
        <w:t>,</w:t>
      </w:r>
      <w:r w:rsidRPr="000A15E6">
        <w:rPr>
          <w:sz w:val="24"/>
        </w:rPr>
        <w:t xml:space="preserve"> and will contain your application number, which will be used in all correspondence related to this </w:t>
      </w:r>
      <w:r w:rsidRPr="000A15E6">
        <w:rPr>
          <w:sz w:val="24"/>
        </w:rPr>
        <w:lastRenderedPageBreak/>
        <w:t xml:space="preserve">application. </w:t>
      </w:r>
      <w:r w:rsidRPr="000A15E6">
        <w:rPr>
          <w:b/>
          <w:bCs/>
          <w:sz w:val="24"/>
        </w:rPr>
        <w:t>Note</w:t>
      </w:r>
      <w:r w:rsidRPr="000A15E6">
        <w:rPr>
          <w:sz w:val="24"/>
        </w:rPr>
        <w:t xml:space="preserve">: it is important that you contact </w:t>
      </w:r>
      <w:hyperlink r:id="rId25" w:history="1">
        <w:r w:rsidRPr="000A15E6">
          <w:rPr>
            <w:rStyle w:val="Hyperlink"/>
            <w:sz w:val="24"/>
            <w:u w:val="none"/>
          </w:rPr>
          <w:t>onlineservices@artscouncil.ie</w:t>
        </w:r>
      </w:hyperlink>
      <w:r w:rsidRPr="000A15E6">
        <w:rPr>
          <w:sz w:val="24"/>
        </w:rPr>
        <w:t xml:space="preserve"> if you </w:t>
      </w:r>
      <w:r w:rsidRPr="000A15E6">
        <w:rPr>
          <w:b/>
          <w:bCs/>
          <w:sz w:val="24"/>
        </w:rPr>
        <w:t>do not</w:t>
      </w:r>
      <w:r w:rsidRPr="000A15E6">
        <w:rPr>
          <w:sz w:val="24"/>
        </w:rPr>
        <w:t xml:space="preserve"> receive the second confirmation email containing the application number.</w:t>
      </w:r>
    </w:p>
    <w:p w14:paraId="2D68A3C1" w14:textId="77777777" w:rsidR="00793EC4" w:rsidRPr="000A15E6" w:rsidRDefault="00793EC4">
      <w:pPr>
        <w:rPr>
          <w:sz w:val="24"/>
        </w:rPr>
      </w:pPr>
    </w:p>
    <w:p w14:paraId="225EEE91" w14:textId="77777777" w:rsidR="004308FB" w:rsidRDefault="004308FB">
      <w:pPr>
        <w:pStyle w:val="Heading1"/>
        <w:pageBreakBefore/>
      </w:pPr>
      <w:bookmarkStart w:id="35" w:name="_Toc347393649"/>
      <w:bookmarkStart w:id="36" w:name="_Toc347415862"/>
      <w:bookmarkStart w:id="37" w:name="_Toc347929072"/>
      <w:bookmarkStart w:id="38" w:name="_Toc62119629"/>
      <w:r>
        <w:lastRenderedPageBreak/>
        <w:t xml:space="preserve">3. </w:t>
      </w:r>
      <w:r>
        <w:tab/>
        <w:t xml:space="preserve">Processing and assessment </w:t>
      </w:r>
      <w:bookmarkEnd w:id="35"/>
      <w:bookmarkEnd w:id="36"/>
      <w:r>
        <w:t>of applications</w:t>
      </w:r>
      <w:bookmarkEnd w:id="37"/>
      <w:bookmarkEnd w:id="38"/>
    </w:p>
    <w:p w14:paraId="2EF30725" w14:textId="77777777" w:rsidR="004308FB" w:rsidRPr="000A15E6" w:rsidRDefault="004308FB">
      <w:pPr>
        <w:pStyle w:val="Heading2"/>
      </w:pPr>
      <w:bookmarkStart w:id="39" w:name="_Toc62119630"/>
      <w:r w:rsidRPr="000A15E6">
        <w:t>3.1</w:t>
      </w:r>
      <w:r w:rsidRPr="000A15E6">
        <w:tab/>
        <w:t>Overview</w:t>
      </w:r>
      <w:bookmarkEnd w:id="39"/>
    </w:p>
    <w:p w14:paraId="3C65E172" w14:textId="77777777" w:rsidR="004308FB" w:rsidRPr="000A15E6" w:rsidRDefault="004308FB">
      <w:pPr>
        <w:rPr>
          <w:sz w:val="24"/>
        </w:rPr>
      </w:pPr>
      <w:r w:rsidRPr="000A15E6">
        <w:rPr>
          <w:sz w:val="24"/>
        </w:rPr>
        <w:t xml:space="preserve">The Arts Council considers all applications, makes decisions and communicates these to applicants in accordance with set procedures. The aim is to ensure that the system for making awards is fair and transparent. </w:t>
      </w:r>
    </w:p>
    <w:p w14:paraId="2B86A570" w14:textId="77777777" w:rsidR="006D200C" w:rsidRPr="000A15E6" w:rsidRDefault="006D200C" w:rsidP="006D200C">
      <w:pPr>
        <w:pStyle w:val="Heading2"/>
      </w:pPr>
      <w:bookmarkStart w:id="40" w:name="_Toc62119631"/>
      <w:r w:rsidRPr="000A15E6">
        <w:t>3.2</w:t>
      </w:r>
      <w:r w:rsidRPr="000A15E6">
        <w:tab/>
        <w:t>The assessment process</w:t>
      </w:r>
      <w:bookmarkEnd w:id="40"/>
    </w:p>
    <w:p w14:paraId="6785770D" w14:textId="77777777" w:rsidR="006D200C" w:rsidRPr="000A15E6" w:rsidRDefault="006D200C" w:rsidP="006D200C">
      <w:pPr>
        <w:rPr>
          <w:rFonts w:cs="Calibri"/>
          <w:sz w:val="24"/>
        </w:rPr>
      </w:pPr>
      <w:r w:rsidRPr="000A15E6">
        <w:rPr>
          <w:rFonts w:cs="Calibri"/>
          <w:sz w:val="24"/>
        </w:rPr>
        <w:t>All applications received are processed by the Arts Council as follows:</w:t>
      </w:r>
    </w:p>
    <w:tbl>
      <w:tblPr>
        <w:tblW w:w="0" w:type="auto"/>
        <w:tblInd w:w="94" w:type="dxa"/>
        <w:tblCellMar>
          <w:left w:w="0" w:type="dxa"/>
          <w:right w:w="0" w:type="dxa"/>
        </w:tblCellMar>
        <w:tblLook w:val="04A0" w:firstRow="1" w:lastRow="0" w:firstColumn="1" w:lastColumn="0" w:noHBand="0" w:noVBand="1"/>
      </w:tblPr>
      <w:tblGrid>
        <w:gridCol w:w="338"/>
        <w:gridCol w:w="8697"/>
      </w:tblGrid>
      <w:tr w:rsidR="009873A3" w:rsidRPr="000A15E6" w14:paraId="3E088830" w14:textId="77777777" w:rsidTr="000375C0">
        <w:tc>
          <w:tcPr>
            <w:tcW w:w="332" w:type="dxa"/>
            <w:tcBorders>
              <w:top w:val="single" w:sz="18" w:space="0" w:color="999999"/>
              <w:left w:val="nil"/>
              <w:bottom w:val="single" w:sz="18" w:space="0" w:color="999999"/>
              <w:right w:val="nil"/>
            </w:tcBorders>
            <w:tcMar>
              <w:top w:w="0" w:type="dxa"/>
              <w:left w:w="108" w:type="dxa"/>
              <w:bottom w:w="0" w:type="dxa"/>
              <w:right w:w="108" w:type="dxa"/>
            </w:tcMar>
            <w:hideMark/>
          </w:tcPr>
          <w:p w14:paraId="063524DD" w14:textId="01CF05CC" w:rsidR="009873A3" w:rsidRPr="000A15E6" w:rsidRDefault="009873A3">
            <w:pPr>
              <w:pStyle w:val="tableheadertext"/>
              <w:spacing w:line="276" w:lineRule="auto"/>
              <w:jc w:val="left"/>
              <w:rPr>
                <w:rFonts w:cs="Calibri"/>
                <w:b w:val="0"/>
                <w:sz w:val="24"/>
              </w:rPr>
            </w:pPr>
            <w:r w:rsidRPr="000A15E6">
              <w:rPr>
                <w:rFonts w:cs="Calibri"/>
                <w:b w:val="0"/>
                <w:sz w:val="24"/>
              </w:rPr>
              <w:t>1</w:t>
            </w:r>
          </w:p>
        </w:tc>
        <w:tc>
          <w:tcPr>
            <w:tcW w:w="8697" w:type="dxa"/>
            <w:tcBorders>
              <w:top w:val="single" w:sz="18" w:space="0" w:color="999999"/>
              <w:left w:val="nil"/>
              <w:bottom w:val="single" w:sz="18" w:space="0" w:color="999999"/>
              <w:right w:val="nil"/>
            </w:tcBorders>
            <w:tcMar>
              <w:top w:w="0" w:type="dxa"/>
              <w:left w:w="108" w:type="dxa"/>
              <w:bottom w:w="0" w:type="dxa"/>
              <w:right w:w="108" w:type="dxa"/>
            </w:tcMar>
            <w:hideMark/>
          </w:tcPr>
          <w:p w14:paraId="620B9A84" w14:textId="77777777" w:rsidR="009873A3" w:rsidRPr="000A15E6" w:rsidRDefault="009873A3" w:rsidP="009873A3">
            <w:pPr>
              <w:pStyle w:val="tabletext"/>
              <w:spacing w:before="60" w:after="60" w:line="276" w:lineRule="auto"/>
              <w:rPr>
                <w:rFonts w:cs="Calibri"/>
                <w:sz w:val="24"/>
              </w:rPr>
            </w:pPr>
            <w:r w:rsidRPr="000A15E6">
              <w:rPr>
                <w:rFonts w:cs="Calibri"/>
                <w:sz w:val="24"/>
              </w:rPr>
              <w:t xml:space="preserve">After you submit your application, you should receive two emails: </w:t>
            </w:r>
          </w:p>
          <w:p w14:paraId="7233AE3D" w14:textId="77777777" w:rsidR="009873A3" w:rsidRPr="000A15E6" w:rsidRDefault="009873A3" w:rsidP="009873A3">
            <w:pPr>
              <w:pStyle w:val="tabletext"/>
              <w:numPr>
                <w:ilvl w:val="0"/>
                <w:numId w:val="23"/>
              </w:numPr>
              <w:autoSpaceDN w:val="0"/>
              <w:spacing w:before="60" w:after="60" w:line="276" w:lineRule="auto"/>
              <w:rPr>
                <w:rFonts w:cs="Calibri"/>
                <w:sz w:val="24"/>
              </w:rPr>
            </w:pPr>
            <w:r w:rsidRPr="000A15E6">
              <w:rPr>
                <w:rFonts w:cs="Calibri"/>
                <w:sz w:val="24"/>
              </w:rPr>
              <w:t>The first will be sent immediately and will acknowledge your application.</w:t>
            </w:r>
          </w:p>
          <w:p w14:paraId="43B056C4" w14:textId="77777777" w:rsidR="009873A3" w:rsidRPr="000A15E6" w:rsidRDefault="009873A3" w:rsidP="009873A3">
            <w:pPr>
              <w:pStyle w:val="tabletext"/>
              <w:numPr>
                <w:ilvl w:val="0"/>
                <w:numId w:val="23"/>
              </w:numPr>
              <w:autoSpaceDN w:val="0"/>
              <w:spacing w:before="60" w:after="60" w:line="276" w:lineRule="auto"/>
              <w:rPr>
                <w:rFonts w:cs="Calibri"/>
                <w:sz w:val="24"/>
              </w:rPr>
            </w:pPr>
            <w:r w:rsidRPr="000A15E6">
              <w:rPr>
                <w:rFonts w:cs="Calibri"/>
                <w:sz w:val="24"/>
              </w:rPr>
              <w:t>The second should arrive a few minutes later. It will contain your application number, which we will use in all correspondence about your application.</w:t>
            </w:r>
          </w:p>
          <w:p w14:paraId="5EFD79BD" w14:textId="77777777" w:rsidR="009873A3" w:rsidRPr="000A15E6" w:rsidRDefault="009873A3" w:rsidP="009873A3">
            <w:pPr>
              <w:pStyle w:val="tabletext"/>
              <w:spacing w:before="60" w:after="60" w:line="276" w:lineRule="auto"/>
              <w:rPr>
                <w:sz w:val="24"/>
              </w:rPr>
            </w:pPr>
            <w:r w:rsidRPr="000A15E6">
              <w:rPr>
                <w:rFonts w:cs="Calibri"/>
                <w:b/>
                <w:color w:val="FF0000"/>
                <w:sz w:val="24"/>
              </w:rPr>
              <w:t>Note</w:t>
            </w:r>
            <w:r w:rsidRPr="000A15E6">
              <w:rPr>
                <w:rFonts w:cs="Calibri"/>
                <w:sz w:val="24"/>
              </w:rPr>
              <w:t>: these emails only mean that our online system recognises that you have submitted an application. They do not mean that your application is eligible to be assessed.</w:t>
            </w:r>
          </w:p>
          <w:p w14:paraId="3FD3DE6B" w14:textId="7E1E0E7D" w:rsidR="009873A3" w:rsidRPr="000A15E6" w:rsidRDefault="009873A3">
            <w:pPr>
              <w:pStyle w:val="tabletext"/>
              <w:spacing w:line="276" w:lineRule="auto"/>
              <w:rPr>
                <w:rFonts w:cs="Calibri"/>
                <w:sz w:val="24"/>
              </w:rPr>
            </w:pPr>
            <w:r w:rsidRPr="000A15E6">
              <w:rPr>
                <w:rFonts w:cs="Calibri"/>
                <w:sz w:val="24"/>
              </w:rPr>
              <w:t>If you do not receive the email with your application number, contact onlineservices@artscouncil.ie</w:t>
            </w:r>
          </w:p>
        </w:tc>
      </w:tr>
      <w:tr w:rsidR="009873A3" w:rsidRPr="000A15E6" w14:paraId="5611E5BC" w14:textId="77777777" w:rsidTr="000375C0">
        <w:tc>
          <w:tcPr>
            <w:tcW w:w="332" w:type="dxa"/>
            <w:tcBorders>
              <w:top w:val="nil"/>
              <w:left w:val="nil"/>
              <w:bottom w:val="single" w:sz="18" w:space="0" w:color="999999"/>
              <w:right w:val="nil"/>
            </w:tcBorders>
            <w:tcMar>
              <w:top w:w="0" w:type="dxa"/>
              <w:left w:w="108" w:type="dxa"/>
              <w:bottom w:w="0" w:type="dxa"/>
              <w:right w:w="108" w:type="dxa"/>
            </w:tcMar>
            <w:hideMark/>
          </w:tcPr>
          <w:p w14:paraId="685D60B1" w14:textId="621ED822" w:rsidR="009873A3" w:rsidRPr="000A15E6" w:rsidRDefault="009873A3">
            <w:pPr>
              <w:pStyle w:val="tableheadertext"/>
              <w:spacing w:line="276" w:lineRule="auto"/>
              <w:jc w:val="left"/>
              <w:rPr>
                <w:rFonts w:cs="Calibri"/>
                <w:b w:val="0"/>
                <w:sz w:val="24"/>
              </w:rPr>
            </w:pPr>
            <w:r w:rsidRPr="000A15E6">
              <w:rPr>
                <w:rFonts w:cs="Calibri"/>
                <w:b w:val="0"/>
                <w:sz w:val="24"/>
              </w:rPr>
              <w:t>2</w:t>
            </w:r>
          </w:p>
        </w:tc>
        <w:tc>
          <w:tcPr>
            <w:tcW w:w="8697" w:type="dxa"/>
            <w:tcBorders>
              <w:top w:val="nil"/>
              <w:left w:val="nil"/>
              <w:bottom w:val="single" w:sz="18" w:space="0" w:color="999999"/>
              <w:right w:val="nil"/>
            </w:tcBorders>
            <w:tcMar>
              <w:top w:w="0" w:type="dxa"/>
              <w:left w:w="108" w:type="dxa"/>
              <w:bottom w:w="0" w:type="dxa"/>
              <w:right w:w="108" w:type="dxa"/>
            </w:tcMar>
            <w:hideMark/>
          </w:tcPr>
          <w:p w14:paraId="61535C89" w14:textId="073EF4E8" w:rsidR="009873A3" w:rsidRPr="000A15E6" w:rsidRDefault="009873A3">
            <w:pPr>
              <w:pStyle w:val="tabletext"/>
              <w:spacing w:line="276" w:lineRule="auto"/>
              <w:rPr>
                <w:rFonts w:cs="Calibri"/>
                <w:sz w:val="24"/>
              </w:rPr>
            </w:pPr>
            <w:r w:rsidRPr="000A15E6">
              <w:rPr>
                <w:rFonts w:cs="Calibri"/>
                <w:sz w:val="24"/>
              </w:rPr>
              <w:t xml:space="preserve">Your application is checked for eligibility. Please see section </w:t>
            </w:r>
            <w:r w:rsidRPr="00F1669A">
              <w:rPr>
                <w:rFonts w:cs="Calibri"/>
                <w:b/>
                <w:sz w:val="24"/>
              </w:rPr>
              <w:t xml:space="preserve">1.8 Eligibility </w:t>
            </w:r>
            <w:r w:rsidRPr="000A15E6">
              <w:rPr>
                <w:rFonts w:cs="Calibri"/>
                <w:sz w:val="24"/>
              </w:rPr>
              <w:t>above.</w:t>
            </w:r>
          </w:p>
        </w:tc>
      </w:tr>
      <w:tr w:rsidR="009873A3" w:rsidRPr="000A15E6" w14:paraId="5AB900F0" w14:textId="77777777" w:rsidTr="000375C0">
        <w:tc>
          <w:tcPr>
            <w:tcW w:w="332" w:type="dxa"/>
            <w:tcBorders>
              <w:top w:val="nil"/>
              <w:left w:val="nil"/>
              <w:bottom w:val="single" w:sz="18" w:space="0" w:color="999999"/>
              <w:right w:val="nil"/>
            </w:tcBorders>
            <w:tcMar>
              <w:top w:w="0" w:type="dxa"/>
              <w:left w:w="108" w:type="dxa"/>
              <w:bottom w:w="0" w:type="dxa"/>
              <w:right w:w="108" w:type="dxa"/>
            </w:tcMar>
            <w:hideMark/>
          </w:tcPr>
          <w:p w14:paraId="07A741B4" w14:textId="77777777" w:rsidR="009873A3" w:rsidRPr="000A15E6" w:rsidRDefault="009873A3">
            <w:pPr>
              <w:pStyle w:val="tableheadertext"/>
              <w:spacing w:line="276" w:lineRule="auto"/>
              <w:jc w:val="left"/>
              <w:rPr>
                <w:rFonts w:cs="Calibri"/>
                <w:b w:val="0"/>
                <w:sz w:val="24"/>
              </w:rPr>
            </w:pPr>
            <w:r w:rsidRPr="000A15E6">
              <w:rPr>
                <w:rFonts w:cs="Calibri"/>
                <w:b w:val="0"/>
                <w:bCs/>
                <w:sz w:val="24"/>
              </w:rPr>
              <w:t>3</w:t>
            </w:r>
          </w:p>
        </w:tc>
        <w:tc>
          <w:tcPr>
            <w:tcW w:w="8697" w:type="dxa"/>
            <w:tcBorders>
              <w:top w:val="nil"/>
              <w:left w:val="nil"/>
              <w:bottom w:val="single" w:sz="18" w:space="0" w:color="999999"/>
              <w:right w:val="nil"/>
            </w:tcBorders>
            <w:tcMar>
              <w:top w:w="0" w:type="dxa"/>
              <w:left w:w="108" w:type="dxa"/>
              <w:bottom w:w="0" w:type="dxa"/>
              <w:right w:w="108" w:type="dxa"/>
            </w:tcMar>
            <w:hideMark/>
          </w:tcPr>
          <w:p w14:paraId="36905927" w14:textId="77777777" w:rsidR="009873A3" w:rsidRPr="000A15E6" w:rsidRDefault="009873A3">
            <w:pPr>
              <w:pStyle w:val="tabletext"/>
              <w:spacing w:line="276" w:lineRule="auto"/>
              <w:rPr>
                <w:rFonts w:cs="Calibri"/>
                <w:sz w:val="24"/>
              </w:rPr>
            </w:pPr>
            <w:r w:rsidRPr="000A15E6">
              <w:rPr>
                <w:rFonts w:cs="Calibri"/>
                <w:sz w:val="24"/>
              </w:rPr>
              <w:t>Adviser(s) and/or staff make a written assessment of the application.</w:t>
            </w:r>
          </w:p>
        </w:tc>
      </w:tr>
      <w:tr w:rsidR="009873A3" w:rsidRPr="000A15E6" w14:paraId="7CC48E36" w14:textId="77777777" w:rsidTr="000375C0">
        <w:tc>
          <w:tcPr>
            <w:tcW w:w="332" w:type="dxa"/>
            <w:tcBorders>
              <w:top w:val="nil"/>
              <w:left w:val="nil"/>
              <w:bottom w:val="single" w:sz="18" w:space="0" w:color="999999"/>
              <w:right w:val="nil"/>
            </w:tcBorders>
            <w:tcMar>
              <w:top w:w="0" w:type="dxa"/>
              <w:left w:w="108" w:type="dxa"/>
              <w:bottom w:w="0" w:type="dxa"/>
              <w:right w:w="108" w:type="dxa"/>
            </w:tcMar>
            <w:hideMark/>
          </w:tcPr>
          <w:p w14:paraId="0665D3E1" w14:textId="77777777" w:rsidR="009873A3" w:rsidRPr="000A15E6" w:rsidRDefault="009873A3">
            <w:pPr>
              <w:pStyle w:val="tableheadertext"/>
              <w:spacing w:line="276" w:lineRule="auto"/>
              <w:jc w:val="left"/>
              <w:rPr>
                <w:rFonts w:cs="Calibri"/>
                <w:b w:val="0"/>
                <w:sz w:val="24"/>
              </w:rPr>
            </w:pPr>
            <w:r w:rsidRPr="000A15E6">
              <w:rPr>
                <w:rFonts w:cs="Calibri"/>
                <w:b w:val="0"/>
                <w:bCs/>
                <w:sz w:val="24"/>
              </w:rPr>
              <w:t>4</w:t>
            </w:r>
          </w:p>
        </w:tc>
        <w:tc>
          <w:tcPr>
            <w:tcW w:w="8697" w:type="dxa"/>
            <w:tcBorders>
              <w:top w:val="nil"/>
              <w:left w:val="nil"/>
              <w:bottom w:val="single" w:sz="18" w:space="0" w:color="999999"/>
              <w:right w:val="nil"/>
            </w:tcBorders>
            <w:tcMar>
              <w:top w:w="0" w:type="dxa"/>
              <w:left w:w="108" w:type="dxa"/>
              <w:bottom w:w="0" w:type="dxa"/>
              <w:right w:w="108" w:type="dxa"/>
            </w:tcMar>
            <w:hideMark/>
          </w:tcPr>
          <w:p w14:paraId="0B7E064E" w14:textId="77777777" w:rsidR="009873A3" w:rsidRPr="000A15E6" w:rsidRDefault="009873A3">
            <w:pPr>
              <w:pStyle w:val="tabletext"/>
              <w:spacing w:line="276" w:lineRule="auto"/>
              <w:rPr>
                <w:rFonts w:cs="Calibri"/>
                <w:sz w:val="24"/>
              </w:rPr>
            </w:pPr>
            <w:r w:rsidRPr="000A15E6">
              <w:rPr>
                <w:rFonts w:cs="Calibri"/>
                <w:sz w:val="24"/>
              </w:rPr>
              <w:t>Adviser(s) and/or staff recommend an application as shortlisted or not shortlisted.</w:t>
            </w:r>
          </w:p>
        </w:tc>
      </w:tr>
      <w:tr w:rsidR="009873A3" w:rsidRPr="000A15E6" w14:paraId="28154AAC" w14:textId="77777777" w:rsidTr="000375C0">
        <w:tc>
          <w:tcPr>
            <w:tcW w:w="332" w:type="dxa"/>
            <w:tcBorders>
              <w:top w:val="nil"/>
              <w:left w:val="nil"/>
              <w:bottom w:val="single" w:sz="18" w:space="0" w:color="999999"/>
              <w:right w:val="nil"/>
            </w:tcBorders>
            <w:tcMar>
              <w:top w:w="0" w:type="dxa"/>
              <w:left w:w="108" w:type="dxa"/>
              <w:bottom w:w="0" w:type="dxa"/>
              <w:right w:w="108" w:type="dxa"/>
            </w:tcMar>
            <w:hideMark/>
          </w:tcPr>
          <w:p w14:paraId="1B90B072" w14:textId="77777777" w:rsidR="009873A3" w:rsidRPr="000A15E6" w:rsidRDefault="009873A3">
            <w:pPr>
              <w:pStyle w:val="tableheadertext"/>
              <w:spacing w:line="276" w:lineRule="auto"/>
              <w:jc w:val="left"/>
              <w:rPr>
                <w:rFonts w:cs="Calibri"/>
                <w:b w:val="0"/>
                <w:sz w:val="24"/>
              </w:rPr>
            </w:pPr>
            <w:r w:rsidRPr="000A15E6">
              <w:rPr>
                <w:rFonts w:cs="Calibri"/>
                <w:b w:val="0"/>
                <w:bCs/>
                <w:sz w:val="24"/>
              </w:rPr>
              <w:t>5</w:t>
            </w:r>
          </w:p>
        </w:tc>
        <w:tc>
          <w:tcPr>
            <w:tcW w:w="8697" w:type="dxa"/>
            <w:tcBorders>
              <w:top w:val="nil"/>
              <w:left w:val="nil"/>
              <w:bottom w:val="single" w:sz="18" w:space="0" w:color="999999"/>
              <w:right w:val="nil"/>
            </w:tcBorders>
            <w:tcMar>
              <w:top w:w="0" w:type="dxa"/>
              <w:left w:w="108" w:type="dxa"/>
              <w:bottom w:w="0" w:type="dxa"/>
              <w:right w:w="108" w:type="dxa"/>
            </w:tcMar>
            <w:hideMark/>
          </w:tcPr>
          <w:p w14:paraId="18CDBE96" w14:textId="10601C72" w:rsidR="009873A3" w:rsidRPr="000A15E6" w:rsidRDefault="009873A3" w:rsidP="00F1669A">
            <w:pPr>
              <w:pStyle w:val="tabletext"/>
              <w:spacing w:line="276" w:lineRule="auto"/>
              <w:rPr>
                <w:rFonts w:cs="Calibri"/>
                <w:sz w:val="24"/>
              </w:rPr>
            </w:pPr>
            <w:r w:rsidRPr="000A15E6">
              <w:rPr>
                <w:rFonts w:cs="Calibri"/>
                <w:sz w:val="24"/>
              </w:rPr>
              <w:t>A peer panel reviews all shortlisted applications</w:t>
            </w:r>
            <w:r w:rsidR="00F1669A">
              <w:rPr>
                <w:rFonts w:cs="Calibri"/>
                <w:sz w:val="24"/>
              </w:rPr>
              <w:t xml:space="preserve"> </w:t>
            </w:r>
            <w:r w:rsidRPr="000A15E6">
              <w:rPr>
                <w:rFonts w:cs="Calibri"/>
                <w:sz w:val="24"/>
              </w:rPr>
              <w:t>associated materials, then scores and makes decisions.</w:t>
            </w:r>
          </w:p>
        </w:tc>
      </w:tr>
      <w:tr w:rsidR="009873A3" w:rsidRPr="000A15E6" w14:paraId="0BEBECE3" w14:textId="77777777" w:rsidTr="000375C0">
        <w:tc>
          <w:tcPr>
            <w:tcW w:w="332" w:type="dxa"/>
            <w:tcBorders>
              <w:top w:val="nil"/>
              <w:left w:val="nil"/>
              <w:bottom w:val="single" w:sz="18" w:space="0" w:color="999999"/>
              <w:right w:val="nil"/>
            </w:tcBorders>
            <w:tcMar>
              <w:top w:w="0" w:type="dxa"/>
              <w:left w:w="108" w:type="dxa"/>
              <w:bottom w:w="0" w:type="dxa"/>
              <w:right w:w="108" w:type="dxa"/>
            </w:tcMar>
            <w:hideMark/>
          </w:tcPr>
          <w:p w14:paraId="53DE7B94" w14:textId="77777777" w:rsidR="009873A3" w:rsidRPr="000A15E6" w:rsidRDefault="009873A3">
            <w:pPr>
              <w:pStyle w:val="tableheadertext"/>
              <w:spacing w:line="276" w:lineRule="auto"/>
              <w:jc w:val="left"/>
              <w:rPr>
                <w:rFonts w:cs="Calibri"/>
                <w:b w:val="0"/>
                <w:sz w:val="24"/>
              </w:rPr>
            </w:pPr>
            <w:r w:rsidRPr="000A15E6">
              <w:rPr>
                <w:rFonts w:cs="Calibri"/>
                <w:b w:val="0"/>
                <w:bCs/>
                <w:sz w:val="24"/>
              </w:rPr>
              <w:t>6</w:t>
            </w:r>
          </w:p>
        </w:tc>
        <w:tc>
          <w:tcPr>
            <w:tcW w:w="8697" w:type="dxa"/>
            <w:tcBorders>
              <w:top w:val="nil"/>
              <w:left w:val="nil"/>
              <w:bottom w:val="single" w:sz="18" w:space="0" w:color="999999"/>
              <w:right w:val="nil"/>
            </w:tcBorders>
            <w:tcMar>
              <w:top w:w="0" w:type="dxa"/>
              <w:left w:w="108" w:type="dxa"/>
              <w:bottom w:w="0" w:type="dxa"/>
              <w:right w:w="108" w:type="dxa"/>
            </w:tcMar>
            <w:hideMark/>
          </w:tcPr>
          <w:p w14:paraId="1937C777" w14:textId="77777777" w:rsidR="009873A3" w:rsidRPr="000A15E6" w:rsidRDefault="009873A3">
            <w:pPr>
              <w:pStyle w:val="tabletext"/>
              <w:spacing w:line="276" w:lineRule="auto"/>
              <w:rPr>
                <w:rFonts w:cs="Calibri"/>
                <w:sz w:val="24"/>
              </w:rPr>
            </w:pPr>
            <w:r w:rsidRPr="000A15E6">
              <w:rPr>
                <w:rFonts w:cs="Calibri"/>
                <w:sz w:val="24"/>
              </w:rPr>
              <w:t>Decisions are noted by Council.</w:t>
            </w:r>
          </w:p>
        </w:tc>
      </w:tr>
      <w:tr w:rsidR="009873A3" w:rsidRPr="000A15E6" w14:paraId="1D860A58" w14:textId="77777777" w:rsidTr="000375C0">
        <w:tc>
          <w:tcPr>
            <w:tcW w:w="332" w:type="dxa"/>
            <w:tcBorders>
              <w:top w:val="nil"/>
              <w:left w:val="nil"/>
              <w:bottom w:val="single" w:sz="18" w:space="0" w:color="999999"/>
              <w:right w:val="nil"/>
            </w:tcBorders>
            <w:tcMar>
              <w:top w:w="0" w:type="dxa"/>
              <w:left w:w="108" w:type="dxa"/>
              <w:bottom w:w="0" w:type="dxa"/>
              <w:right w:w="108" w:type="dxa"/>
            </w:tcMar>
            <w:hideMark/>
          </w:tcPr>
          <w:p w14:paraId="74EB6CF8" w14:textId="77777777" w:rsidR="009873A3" w:rsidRPr="000A15E6" w:rsidRDefault="009873A3">
            <w:pPr>
              <w:pStyle w:val="tableheadertext"/>
              <w:spacing w:line="276" w:lineRule="auto"/>
              <w:jc w:val="left"/>
              <w:rPr>
                <w:rFonts w:cs="Calibri"/>
                <w:b w:val="0"/>
                <w:sz w:val="24"/>
              </w:rPr>
            </w:pPr>
            <w:r w:rsidRPr="000A15E6">
              <w:rPr>
                <w:rFonts w:cs="Calibri"/>
                <w:b w:val="0"/>
                <w:bCs/>
                <w:sz w:val="24"/>
              </w:rPr>
              <w:t>7</w:t>
            </w:r>
          </w:p>
        </w:tc>
        <w:tc>
          <w:tcPr>
            <w:tcW w:w="8697" w:type="dxa"/>
            <w:tcBorders>
              <w:top w:val="nil"/>
              <w:left w:val="nil"/>
              <w:bottom w:val="single" w:sz="18" w:space="0" w:color="999999"/>
              <w:right w:val="nil"/>
            </w:tcBorders>
            <w:tcMar>
              <w:top w:w="0" w:type="dxa"/>
              <w:left w:w="108" w:type="dxa"/>
              <w:bottom w:w="0" w:type="dxa"/>
              <w:right w:w="108" w:type="dxa"/>
            </w:tcMar>
            <w:hideMark/>
          </w:tcPr>
          <w:p w14:paraId="06C06241" w14:textId="77777777" w:rsidR="009873A3" w:rsidRPr="000A15E6" w:rsidRDefault="009873A3">
            <w:pPr>
              <w:pStyle w:val="tabletext"/>
              <w:spacing w:line="276" w:lineRule="auto"/>
              <w:rPr>
                <w:rFonts w:cs="Calibri"/>
                <w:sz w:val="24"/>
              </w:rPr>
            </w:pPr>
            <w:r w:rsidRPr="000A15E6">
              <w:rPr>
                <w:rFonts w:cs="Calibri"/>
                <w:sz w:val="24"/>
              </w:rPr>
              <w:t xml:space="preserve">Decisions are communicated in writing to applicants. </w:t>
            </w:r>
          </w:p>
        </w:tc>
      </w:tr>
    </w:tbl>
    <w:p w14:paraId="3A478452" w14:textId="77777777" w:rsidR="004308FB" w:rsidRPr="000A15E6" w:rsidRDefault="004308FB">
      <w:pPr>
        <w:pStyle w:val="Heading3"/>
        <w:rPr>
          <w:sz w:val="24"/>
          <w:szCs w:val="24"/>
        </w:rPr>
      </w:pPr>
      <w:r w:rsidRPr="000A15E6">
        <w:rPr>
          <w:sz w:val="24"/>
          <w:szCs w:val="24"/>
        </w:rPr>
        <w:t>Time</w:t>
      </w:r>
      <w:r w:rsidR="00142E1D" w:rsidRPr="000A15E6">
        <w:rPr>
          <w:sz w:val="24"/>
          <w:szCs w:val="24"/>
        </w:rPr>
        <w:t xml:space="preserve"> </w:t>
      </w:r>
      <w:r w:rsidRPr="000A15E6">
        <w:rPr>
          <w:sz w:val="24"/>
          <w:szCs w:val="24"/>
        </w:rPr>
        <w:t>frame</w:t>
      </w:r>
    </w:p>
    <w:p w14:paraId="64AC1A06" w14:textId="77777777" w:rsidR="004308FB" w:rsidRPr="000A15E6" w:rsidRDefault="004308FB">
      <w:pPr>
        <w:spacing w:before="40" w:after="100"/>
        <w:rPr>
          <w:sz w:val="24"/>
        </w:rPr>
      </w:pPr>
      <w:r w:rsidRPr="000A15E6">
        <w:rPr>
          <w:sz w:val="24"/>
        </w:rPr>
        <w:t>The Arts Council endeavours to assess applications as quickly as possible, but the volume of applications and the rigorous assessment process means that it will take up to</w:t>
      </w:r>
      <w:r w:rsidR="00292E3A" w:rsidRPr="000A15E6">
        <w:rPr>
          <w:sz w:val="24"/>
        </w:rPr>
        <w:t xml:space="preserve"> </w:t>
      </w:r>
      <w:r w:rsidR="00526471" w:rsidRPr="000A15E6">
        <w:rPr>
          <w:sz w:val="24"/>
        </w:rPr>
        <w:t>ten</w:t>
      </w:r>
      <w:r w:rsidRPr="000A15E6">
        <w:rPr>
          <w:sz w:val="24"/>
        </w:rPr>
        <w:t xml:space="preserve"> weeks from closing date to decision.</w:t>
      </w:r>
      <w:bookmarkStart w:id="41" w:name="_Hlt348522557"/>
      <w:bookmarkStart w:id="42" w:name="_Ref348431885"/>
      <w:bookmarkEnd w:id="41"/>
    </w:p>
    <w:p w14:paraId="396F4906" w14:textId="77777777" w:rsidR="004308FB" w:rsidRPr="000A15E6" w:rsidRDefault="004308FB">
      <w:pPr>
        <w:pStyle w:val="Heading2"/>
      </w:pPr>
      <w:bookmarkStart w:id="43" w:name="_Ref374025777"/>
      <w:bookmarkStart w:id="44" w:name="_Toc62119632"/>
      <w:r w:rsidRPr="000A15E6">
        <w:t>3.3</w:t>
      </w:r>
      <w:r w:rsidRPr="000A15E6">
        <w:tab/>
        <w:t>C</w:t>
      </w:r>
      <w:bookmarkStart w:id="45" w:name="_Hlt349046513"/>
      <w:r w:rsidRPr="000A15E6">
        <w:t>riteria for the assessment of applications</w:t>
      </w:r>
      <w:bookmarkEnd w:id="42"/>
      <w:bookmarkEnd w:id="43"/>
      <w:bookmarkEnd w:id="45"/>
      <w:bookmarkEnd w:id="44"/>
    </w:p>
    <w:p w14:paraId="7D5133C8" w14:textId="77777777" w:rsidR="003E1902" w:rsidRPr="000A15E6" w:rsidRDefault="003E1902" w:rsidP="003E1902">
      <w:pPr>
        <w:rPr>
          <w:sz w:val="24"/>
        </w:rPr>
      </w:pPr>
      <w:r w:rsidRPr="000A15E6">
        <w:rPr>
          <w:sz w:val="24"/>
        </w:rPr>
        <w:t>Applications are assessed in a competitive context and with consideration of the application form and the supporting materials submitted.</w:t>
      </w:r>
      <w:r w:rsidRPr="000A15E6">
        <w:rPr>
          <w:sz w:val="24"/>
          <w:lang w:eastAsia="en-GB"/>
        </w:rPr>
        <w:t xml:space="preserve"> </w:t>
      </w:r>
      <w:r w:rsidRPr="000A15E6">
        <w:rPr>
          <w:sz w:val="24"/>
        </w:rPr>
        <w:t>All applications are assessed against criteria of</w:t>
      </w:r>
      <w:r w:rsidRPr="000A15E6">
        <w:rPr>
          <w:b/>
          <w:bCs/>
          <w:color w:val="FF0000"/>
          <w:sz w:val="24"/>
        </w:rPr>
        <w:t xml:space="preserve"> a)</w:t>
      </w:r>
      <w:r w:rsidRPr="000A15E6">
        <w:rPr>
          <w:sz w:val="24"/>
        </w:rPr>
        <w:t xml:space="preserve"> artistic merit,</w:t>
      </w:r>
      <w:r w:rsidRPr="000A15E6">
        <w:rPr>
          <w:b/>
          <w:bCs/>
          <w:color w:val="FF0000"/>
          <w:sz w:val="24"/>
        </w:rPr>
        <w:t xml:space="preserve"> b)</w:t>
      </w:r>
      <w:r w:rsidRPr="000A15E6">
        <w:rPr>
          <w:sz w:val="24"/>
        </w:rPr>
        <w:t xml:space="preserve"> how they meet the objectives and priorities of the scheme, and </w:t>
      </w:r>
      <w:r w:rsidRPr="000A15E6">
        <w:rPr>
          <w:b/>
          <w:bCs/>
          <w:color w:val="FF0000"/>
          <w:sz w:val="24"/>
        </w:rPr>
        <w:t xml:space="preserve">c) </w:t>
      </w:r>
      <w:r w:rsidRPr="000A15E6">
        <w:rPr>
          <w:sz w:val="24"/>
        </w:rPr>
        <w:t>feasibility</w:t>
      </w:r>
      <w:r w:rsidR="00EF3153" w:rsidRPr="000A15E6">
        <w:rPr>
          <w:sz w:val="24"/>
        </w:rPr>
        <w:t>. E</w:t>
      </w:r>
      <w:r w:rsidR="00025113" w:rsidRPr="000A15E6">
        <w:rPr>
          <w:sz w:val="24"/>
        </w:rPr>
        <w:t>ach</w:t>
      </w:r>
      <w:r w:rsidRPr="000A15E6">
        <w:rPr>
          <w:sz w:val="24"/>
        </w:rPr>
        <w:t xml:space="preserve"> of these criteria is described in turn.</w:t>
      </w:r>
    </w:p>
    <w:p w14:paraId="2F3C803C" w14:textId="77777777" w:rsidR="00793EC4" w:rsidRPr="000A15E6" w:rsidRDefault="00793EC4" w:rsidP="00793EC4">
      <w:pPr>
        <w:rPr>
          <w:color w:val="1F497D"/>
          <w:sz w:val="24"/>
        </w:rPr>
      </w:pPr>
      <w:r w:rsidRPr="000A15E6">
        <w:rPr>
          <w:iCs/>
          <w:sz w:val="24"/>
        </w:rPr>
        <w:t xml:space="preserve">While applicants may select other </w:t>
      </w:r>
      <w:proofErr w:type="spellStart"/>
      <w:r w:rsidRPr="000A15E6">
        <w:rPr>
          <w:iCs/>
          <w:sz w:val="24"/>
        </w:rPr>
        <w:t>artforms</w:t>
      </w:r>
      <w:proofErr w:type="spellEnd"/>
      <w:r w:rsidRPr="000A15E6">
        <w:rPr>
          <w:iCs/>
          <w:sz w:val="24"/>
        </w:rPr>
        <w:t xml:space="preserve">/arts practices as being relevant to their application, the application will be assessed by the team responsible for the chosen primary </w:t>
      </w:r>
      <w:proofErr w:type="spellStart"/>
      <w:r w:rsidRPr="000A15E6">
        <w:rPr>
          <w:iCs/>
          <w:sz w:val="24"/>
        </w:rPr>
        <w:t>artform</w:t>
      </w:r>
      <w:proofErr w:type="spellEnd"/>
      <w:r w:rsidRPr="000A15E6">
        <w:rPr>
          <w:iCs/>
          <w:sz w:val="24"/>
        </w:rPr>
        <w:t>, and which may, in certain instances, ask for a secondary assessment from another team.</w:t>
      </w:r>
      <w:r w:rsidRPr="000A15E6">
        <w:rPr>
          <w:rStyle w:val="CommentReference"/>
          <w:iCs/>
          <w:sz w:val="24"/>
          <w:szCs w:val="24"/>
        </w:rPr>
        <w:t> </w:t>
      </w:r>
      <w:r w:rsidRPr="000A15E6">
        <w:rPr>
          <w:rStyle w:val="CommentReference"/>
          <w:iCs/>
          <w:sz w:val="24"/>
          <w:szCs w:val="24"/>
          <w:lang w:val="x-none"/>
        </w:rPr>
        <w:t> </w:t>
      </w:r>
    </w:p>
    <w:p w14:paraId="3F104BF3" w14:textId="77777777" w:rsidR="004308FB" w:rsidRPr="000A15E6" w:rsidRDefault="004308FB">
      <w:pPr>
        <w:pStyle w:val="Heading3"/>
        <w:rPr>
          <w:sz w:val="24"/>
          <w:szCs w:val="24"/>
        </w:rPr>
      </w:pPr>
      <w:r w:rsidRPr="000A15E6">
        <w:rPr>
          <w:sz w:val="24"/>
          <w:szCs w:val="24"/>
        </w:rPr>
        <w:lastRenderedPageBreak/>
        <w:t xml:space="preserve">Artistic merit </w:t>
      </w:r>
    </w:p>
    <w:p w14:paraId="6F3E6E0F" w14:textId="77777777" w:rsidR="004308FB" w:rsidRPr="000A15E6" w:rsidRDefault="004308FB">
      <w:pPr>
        <w:spacing w:before="40" w:after="100"/>
        <w:rPr>
          <w:sz w:val="24"/>
        </w:rPr>
      </w:pPr>
      <w:r w:rsidRPr="000A15E6">
        <w:rPr>
          <w:sz w:val="24"/>
        </w:rPr>
        <w:t xml:space="preserve">The assessment of artistic merit focuses on the applicant’s previous practice as well as on the nature of the proposed activity and </w:t>
      </w:r>
      <w:r w:rsidR="00F34B69" w:rsidRPr="000A15E6">
        <w:rPr>
          <w:sz w:val="24"/>
        </w:rPr>
        <w:t xml:space="preserve">includes </w:t>
      </w:r>
      <w:r w:rsidRPr="000A15E6">
        <w:rPr>
          <w:sz w:val="24"/>
        </w:rPr>
        <w:t>consideration of:</w:t>
      </w:r>
    </w:p>
    <w:p w14:paraId="49112BE9" w14:textId="7DBBBA60" w:rsidR="006D200C" w:rsidRPr="000A15E6" w:rsidRDefault="006D200C">
      <w:pPr>
        <w:pStyle w:val="Bullet"/>
        <w:rPr>
          <w:sz w:val="24"/>
        </w:rPr>
      </w:pPr>
      <w:r w:rsidRPr="000A15E6">
        <w:rPr>
          <w:rFonts w:eastAsia="Calibri" w:cs="Frutiger-Light"/>
          <w:sz w:val="24"/>
          <w:lang w:eastAsia="en-IE"/>
        </w:rPr>
        <w:t>T</w:t>
      </w:r>
      <w:r w:rsidR="009A69D7" w:rsidRPr="000A15E6">
        <w:rPr>
          <w:rFonts w:eastAsia="Calibri" w:cs="Frutiger-Light"/>
          <w:sz w:val="24"/>
          <w:lang w:eastAsia="en-IE"/>
        </w:rPr>
        <w:t>he artistic quality of the projects and</w:t>
      </w:r>
      <w:r w:rsidR="0074548B" w:rsidRPr="000A15E6">
        <w:rPr>
          <w:rFonts w:eastAsia="Calibri" w:cs="Frutiger-Light"/>
          <w:sz w:val="24"/>
          <w:lang w:eastAsia="en-IE"/>
        </w:rPr>
        <w:t>/or ideas the proposed resource</w:t>
      </w:r>
      <w:r w:rsidR="004B71AA" w:rsidRPr="000A15E6">
        <w:rPr>
          <w:rFonts w:eastAsia="Calibri" w:cs="Frutiger-Light"/>
          <w:sz w:val="24"/>
          <w:lang w:eastAsia="en-IE"/>
        </w:rPr>
        <w:t xml:space="preserve"> and/</w:t>
      </w:r>
      <w:r w:rsidR="000E0C76" w:rsidRPr="000A15E6">
        <w:rPr>
          <w:rFonts w:eastAsia="Calibri" w:cs="Frutiger-Light"/>
          <w:sz w:val="24"/>
          <w:lang w:eastAsia="en-IE"/>
        </w:rPr>
        <w:t xml:space="preserve">or </w:t>
      </w:r>
      <w:r w:rsidR="004B71AA" w:rsidRPr="000A15E6">
        <w:rPr>
          <w:rFonts w:eastAsia="Calibri" w:cs="Frutiger-Light"/>
          <w:sz w:val="24"/>
          <w:lang w:eastAsia="en-IE"/>
        </w:rPr>
        <w:t>development</w:t>
      </w:r>
      <w:r w:rsidR="009A69D7" w:rsidRPr="000A15E6">
        <w:rPr>
          <w:rFonts w:eastAsia="Calibri" w:cs="Frutiger-Light"/>
          <w:sz w:val="24"/>
          <w:lang w:eastAsia="en-IE"/>
        </w:rPr>
        <w:t xml:space="preserve"> activity will support or lead to as outlined in the application</w:t>
      </w:r>
      <w:r w:rsidR="009A69D7" w:rsidRPr="000A15E6" w:rsidDel="009A69D7">
        <w:rPr>
          <w:sz w:val="24"/>
        </w:rPr>
        <w:t xml:space="preserve"> </w:t>
      </w:r>
    </w:p>
    <w:p w14:paraId="32CE6A3A" w14:textId="77777777" w:rsidR="001B3916" w:rsidRPr="000A15E6" w:rsidRDefault="001B3916" w:rsidP="001B3916">
      <w:pPr>
        <w:pStyle w:val="Bullet"/>
        <w:rPr>
          <w:sz w:val="24"/>
        </w:rPr>
      </w:pPr>
      <w:r w:rsidRPr="000A15E6">
        <w:rPr>
          <w:sz w:val="24"/>
        </w:rPr>
        <w:t>The track record of the applicant organisation demonstrated through the CV(s) and other supporting material submitted</w:t>
      </w:r>
    </w:p>
    <w:p w14:paraId="33CE1215" w14:textId="18A3F488" w:rsidR="004308FB" w:rsidRPr="000A15E6" w:rsidRDefault="004308FB">
      <w:pPr>
        <w:pStyle w:val="Bullet"/>
        <w:rPr>
          <w:sz w:val="24"/>
        </w:rPr>
      </w:pPr>
      <w:r w:rsidRPr="000A15E6">
        <w:rPr>
          <w:sz w:val="24"/>
        </w:rPr>
        <w:t xml:space="preserve">The </w:t>
      </w:r>
      <w:proofErr w:type="spellStart"/>
      <w:r w:rsidRPr="000A15E6">
        <w:rPr>
          <w:sz w:val="24"/>
        </w:rPr>
        <w:t>artform</w:t>
      </w:r>
      <w:proofErr w:type="spellEnd"/>
      <w:r w:rsidRPr="000A15E6">
        <w:rPr>
          <w:sz w:val="24"/>
        </w:rPr>
        <w:t>/arts</w:t>
      </w:r>
      <w:r w:rsidR="00F1669A">
        <w:rPr>
          <w:sz w:val="24"/>
        </w:rPr>
        <w:t xml:space="preserve"> </w:t>
      </w:r>
      <w:r w:rsidRPr="000A15E6">
        <w:rPr>
          <w:sz w:val="24"/>
        </w:rPr>
        <w:t>practice context in which the activity is proposed</w:t>
      </w:r>
    </w:p>
    <w:p w14:paraId="03986F66" w14:textId="77777777" w:rsidR="004308FB" w:rsidRPr="000A15E6" w:rsidRDefault="004308FB">
      <w:pPr>
        <w:pStyle w:val="lastbullet"/>
        <w:rPr>
          <w:sz w:val="24"/>
        </w:rPr>
      </w:pPr>
      <w:r w:rsidRPr="000A15E6">
        <w:rPr>
          <w:sz w:val="24"/>
        </w:rPr>
        <w:t>The ambition, originality and competency demonstrated by the proposal.</w:t>
      </w:r>
    </w:p>
    <w:p w14:paraId="09F63F46" w14:textId="77777777" w:rsidR="004308FB" w:rsidRPr="000A15E6" w:rsidRDefault="004308FB">
      <w:pPr>
        <w:pStyle w:val="Heading3"/>
        <w:rPr>
          <w:sz w:val="24"/>
          <w:szCs w:val="24"/>
        </w:rPr>
      </w:pPr>
      <w:r w:rsidRPr="000A15E6">
        <w:rPr>
          <w:sz w:val="24"/>
          <w:szCs w:val="24"/>
        </w:rPr>
        <w:t xml:space="preserve">Meeting the objectives and priorities of the </w:t>
      </w:r>
      <w:r w:rsidR="00500A00" w:rsidRPr="000A15E6">
        <w:rPr>
          <w:sz w:val="24"/>
          <w:szCs w:val="24"/>
        </w:rPr>
        <w:t>scheme</w:t>
      </w:r>
      <w:r w:rsidRPr="000A15E6">
        <w:rPr>
          <w:sz w:val="24"/>
          <w:szCs w:val="24"/>
        </w:rPr>
        <w:t xml:space="preserve"> </w:t>
      </w:r>
    </w:p>
    <w:p w14:paraId="46E62224" w14:textId="4097A3A2" w:rsidR="004308FB" w:rsidRPr="000A15E6" w:rsidRDefault="004308FB">
      <w:pPr>
        <w:spacing w:before="40"/>
        <w:rPr>
          <w:sz w:val="24"/>
        </w:rPr>
      </w:pPr>
      <w:r w:rsidRPr="000A15E6">
        <w:rPr>
          <w:sz w:val="24"/>
        </w:rPr>
        <w:t xml:space="preserve">Applications are assessed on how well they meet the objectives and priorities of the </w:t>
      </w:r>
      <w:r w:rsidR="00500A00" w:rsidRPr="000A15E6">
        <w:rPr>
          <w:sz w:val="24"/>
        </w:rPr>
        <w:t>scheme</w:t>
      </w:r>
      <w:r w:rsidRPr="000A15E6">
        <w:rPr>
          <w:sz w:val="24"/>
        </w:rPr>
        <w:t xml:space="preserve"> – see</w:t>
      </w:r>
      <w:r w:rsidR="00CE343D" w:rsidRPr="000A15E6">
        <w:rPr>
          <w:sz w:val="24"/>
        </w:rPr>
        <w:t xml:space="preserve"> section</w:t>
      </w:r>
      <w:r w:rsidR="00CE343D" w:rsidRPr="000A15E6">
        <w:rPr>
          <w:b/>
          <w:sz w:val="24"/>
        </w:rPr>
        <w:t xml:space="preserve"> 1.</w:t>
      </w:r>
      <w:r w:rsidR="009873A3" w:rsidRPr="000A15E6">
        <w:rPr>
          <w:b/>
          <w:sz w:val="24"/>
        </w:rPr>
        <w:t>1</w:t>
      </w:r>
      <w:r w:rsidR="00FB1AC8">
        <w:rPr>
          <w:b/>
          <w:sz w:val="24"/>
        </w:rPr>
        <w:t xml:space="preserve"> </w:t>
      </w:r>
      <w:r w:rsidR="00CE343D" w:rsidRPr="000A15E6">
        <w:rPr>
          <w:b/>
          <w:sz w:val="24"/>
        </w:rPr>
        <w:t>Objectives and priorities of the scheme</w:t>
      </w:r>
      <w:r w:rsidRPr="000A15E6">
        <w:rPr>
          <w:sz w:val="24"/>
        </w:rPr>
        <w:t xml:space="preserve"> for details of these. </w:t>
      </w:r>
    </w:p>
    <w:p w14:paraId="05B8A463" w14:textId="77777777" w:rsidR="004308FB" w:rsidRPr="000A15E6" w:rsidRDefault="004308FB">
      <w:pPr>
        <w:pStyle w:val="Heading3"/>
        <w:rPr>
          <w:sz w:val="24"/>
          <w:szCs w:val="24"/>
        </w:rPr>
      </w:pPr>
      <w:r w:rsidRPr="000A15E6">
        <w:rPr>
          <w:sz w:val="24"/>
          <w:szCs w:val="24"/>
        </w:rPr>
        <w:t>Feasibility and value for money</w:t>
      </w:r>
    </w:p>
    <w:p w14:paraId="17870D42" w14:textId="77777777" w:rsidR="004308FB" w:rsidRPr="000A15E6" w:rsidRDefault="004308FB">
      <w:pPr>
        <w:spacing w:before="40"/>
        <w:rPr>
          <w:sz w:val="24"/>
        </w:rPr>
      </w:pPr>
      <w:r w:rsidRPr="000A15E6">
        <w:rPr>
          <w:sz w:val="24"/>
        </w:rPr>
        <w:t xml:space="preserve">The assessment of feasibility and value for money considers the extent to which the applicant demonstrates capacity to deliver the proposed activity and the level to which it enhances the impact of public funding. This includes </w:t>
      </w:r>
      <w:r w:rsidR="006D200C" w:rsidRPr="000A15E6">
        <w:rPr>
          <w:sz w:val="24"/>
        </w:rPr>
        <w:t>c</w:t>
      </w:r>
      <w:r w:rsidRPr="000A15E6">
        <w:rPr>
          <w:sz w:val="24"/>
        </w:rPr>
        <w:t>onsideration of:</w:t>
      </w:r>
    </w:p>
    <w:p w14:paraId="331465A8" w14:textId="1B0456AC" w:rsidR="004308FB" w:rsidRPr="000A15E6" w:rsidRDefault="004308FB">
      <w:pPr>
        <w:pStyle w:val="Bullet"/>
        <w:rPr>
          <w:sz w:val="24"/>
        </w:rPr>
      </w:pPr>
      <w:r w:rsidRPr="000A15E6">
        <w:rPr>
          <w:sz w:val="24"/>
        </w:rPr>
        <w:t>The personnel involved in managing, administering</w:t>
      </w:r>
      <w:r w:rsidR="00CE343D" w:rsidRPr="000A15E6">
        <w:rPr>
          <w:sz w:val="24"/>
        </w:rPr>
        <w:t xml:space="preserve"> and</w:t>
      </w:r>
      <w:r w:rsidRPr="000A15E6">
        <w:rPr>
          <w:sz w:val="24"/>
        </w:rPr>
        <w:t xml:space="preserve"> delivering the </w:t>
      </w:r>
      <w:r w:rsidR="00DD0237" w:rsidRPr="000A15E6">
        <w:rPr>
          <w:sz w:val="24"/>
        </w:rPr>
        <w:t xml:space="preserve">resource </w:t>
      </w:r>
      <w:r w:rsidR="004B71AA" w:rsidRPr="000A15E6">
        <w:rPr>
          <w:sz w:val="24"/>
        </w:rPr>
        <w:t xml:space="preserve">and/or development </w:t>
      </w:r>
      <w:r w:rsidR="00DD0237" w:rsidRPr="000A15E6">
        <w:rPr>
          <w:sz w:val="24"/>
        </w:rPr>
        <w:t>programme</w:t>
      </w:r>
    </w:p>
    <w:p w14:paraId="308CBF37" w14:textId="77777777" w:rsidR="004308FB" w:rsidRPr="000A15E6" w:rsidRDefault="004308FB">
      <w:pPr>
        <w:pStyle w:val="Bullet"/>
        <w:rPr>
          <w:sz w:val="24"/>
        </w:rPr>
      </w:pPr>
      <w:r w:rsidRPr="000A15E6">
        <w:rPr>
          <w:sz w:val="24"/>
        </w:rPr>
        <w:t>The extent to which the applicant demonstrates the provision of equitable conditions and remuneration for participating artists</w:t>
      </w:r>
    </w:p>
    <w:p w14:paraId="22906B03" w14:textId="77777777" w:rsidR="004308FB" w:rsidRPr="000A15E6" w:rsidRDefault="004308FB">
      <w:pPr>
        <w:pStyle w:val="Bullet"/>
        <w:rPr>
          <w:sz w:val="24"/>
        </w:rPr>
      </w:pPr>
      <w:r w:rsidRPr="000A15E6">
        <w:rPr>
          <w:sz w:val="24"/>
        </w:rPr>
        <w:t>The involvement of project partners</w:t>
      </w:r>
    </w:p>
    <w:p w14:paraId="19661740" w14:textId="77777777" w:rsidR="004308FB" w:rsidRPr="000A15E6" w:rsidRDefault="004308FB">
      <w:pPr>
        <w:pStyle w:val="Bullet"/>
        <w:rPr>
          <w:sz w:val="24"/>
        </w:rPr>
      </w:pPr>
      <w:r w:rsidRPr="000A15E6">
        <w:rPr>
          <w:sz w:val="24"/>
        </w:rPr>
        <w:t>The proposed budget</w:t>
      </w:r>
    </w:p>
    <w:p w14:paraId="76618F5B" w14:textId="77777777" w:rsidR="004308FB" w:rsidRPr="000A15E6" w:rsidRDefault="004308FB">
      <w:pPr>
        <w:pStyle w:val="Bullet"/>
        <w:rPr>
          <w:sz w:val="24"/>
        </w:rPr>
      </w:pPr>
      <w:r w:rsidRPr="000A15E6">
        <w:rPr>
          <w:sz w:val="24"/>
        </w:rPr>
        <w:t>Other sources of income</w:t>
      </w:r>
      <w:r w:rsidR="00801BB5" w:rsidRPr="000A15E6">
        <w:rPr>
          <w:sz w:val="24"/>
        </w:rPr>
        <w:t xml:space="preserve"> </w:t>
      </w:r>
    </w:p>
    <w:p w14:paraId="17C59C08" w14:textId="02719C38" w:rsidR="00254EB3" w:rsidRPr="000A15E6" w:rsidRDefault="004B71AA" w:rsidP="00801BB5">
      <w:pPr>
        <w:pStyle w:val="Bullet"/>
        <w:rPr>
          <w:sz w:val="24"/>
        </w:rPr>
      </w:pPr>
      <w:r w:rsidRPr="000A15E6">
        <w:rPr>
          <w:sz w:val="24"/>
        </w:rPr>
        <w:t xml:space="preserve">The availability </w:t>
      </w:r>
      <w:r w:rsidR="004308FB" w:rsidRPr="000A15E6">
        <w:rPr>
          <w:sz w:val="24"/>
        </w:rPr>
        <w:t>of</w:t>
      </w:r>
      <w:r w:rsidR="00CE343D" w:rsidRPr="000A15E6">
        <w:rPr>
          <w:sz w:val="24"/>
        </w:rPr>
        <w:t>,</w:t>
      </w:r>
      <w:r w:rsidR="004308FB" w:rsidRPr="000A15E6">
        <w:rPr>
          <w:sz w:val="24"/>
        </w:rPr>
        <w:t xml:space="preserve"> and access to</w:t>
      </w:r>
      <w:r w:rsidR="00CE343D" w:rsidRPr="000A15E6">
        <w:rPr>
          <w:sz w:val="24"/>
        </w:rPr>
        <w:t>,</w:t>
      </w:r>
      <w:r w:rsidR="004308FB" w:rsidRPr="000A15E6">
        <w:rPr>
          <w:sz w:val="24"/>
        </w:rPr>
        <w:t xml:space="preserve"> other resources</w:t>
      </w:r>
    </w:p>
    <w:p w14:paraId="12FFB00F" w14:textId="77777777" w:rsidR="00801BB5" w:rsidRPr="000A15E6" w:rsidRDefault="00801BB5" w:rsidP="00801BB5">
      <w:pPr>
        <w:pStyle w:val="Bullet"/>
        <w:rPr>
          <w:sz w:val="24"/>
        </w:rPr>
      </w:pPr>
      <w:r w:rsidRPr="000A15E6">
        <w:rPr>
          <w:sz w:val="24"/>
        </w:rPr>
        <w:t xml:space="preserve">The proposed timetable or schedule. </w:t>
      </w:r>
    </w:p>
    <w:p w14:paraId="7611D80F" w14:textId="77777777" w:rsidR="005F7462" w:rsidRPr="000A15E6" w:rsidRDefault="006D200C" w:rsidP="005F7462">
      <w:pPr>
        <w:pStyle w:val="Heading2"/>
      </w:pPr>
      <w:bookmarkStart w:id="46" w:name="_Toc62119633"/>
      <w:r w:rsidRPr="000A15E6">
        <w:t>3.4</w:t>
      </w:r>
      <w:r w:rsidRPr="000A15E6">
        <w:tab/>
      </w:r>
      <w:r w:rsidR="005F7462" w:rsidRPr="000A15E6">
        <w:t>Peer panels</w:t>
      </w:r>
      <w:bookmarkEnd w:id="46"/>
    </w:p>
    <w:p w14:paraId="259AA286" w14:textId="77777777" w:rsidR="00933E87" w:rsidRPr="000A15E6" w:rsidRDefault="00933E87" w:rsidP="00933E87">
      <w:pPr>
        <w:rPr>
          <w:rFonts w:eastAsia="Calibri"/>
          <w:sz w:val="24"/>
        </w:rPr>
      </w:pPr>
      <w:r w:rsidRPr="000A15E6">
        <w:rPr>
          <w:sz w:val="24"/>
        </w:rPr>
        <w:t xml:space="preserve">The purpose of peer-panel meetings is to allow for a diversity of expert views to inform the decision-making process. Peer panels normally consist of at least three external adjudicators with relevant </w:t>
      </w:r>
      <w:proofErr w:type="spellStart"/>
      <w:r w:rsidRPr="000A15E6">
        <w:rPr>
          <w:sz w:val="24"/>
        </w:rPr>
        <w:t>artform</w:t>
      </w:r>
      <w:proofErr w:type="spellEnd"/>
      <w:r w:rsidRPr="000A15E6">
        <w:rPr>
          <w:sz w:val="24"/>
        </w:rPr>
        <w:t xml:space="preserve"> and/or arts practice expertise. </w:t>
      </w:r>
    </w:p>
    <w:p w14:paraId="3859B7E3" w14:textId="77777777" w:rsidR="00793EC4" w:rsidRPr="000A15E6" w:rsidRDefault="00793EC4" w:rsidP="00793EC4">
      <w:pPr>
        <w:rPr>
          <w:sz w:val="24"/>
        </w:rPr>
      </w:pPr>
      <w:r w:rsidRPr="000A15E6">
        <w:rPr>
          <w:sz w:val="24"/>
        </w:rPr>
        <w:t>Each meeting is usually led by an Arts Council member acting as non-voting chair. Arts Council advisers and staff attend as required, and those involved in the initial assessment of applications are on hand to provide information as required. Panellists have access to all shortlisted applications and associated materials prior to the day of the meeting, at which point they review, discuss and score shortlisted applications. Following this, applications are ranked by score. In light of the competitive context and the available budget, it is likely that the Arts Council will be able to fund only a proportion of the applications received.</w:t>
      </w:r>
    </w:p>
    <w:p w14:paraId="64F044B2" w14:textId="15461953" w:rsidR="00933E87" w:rsidRPr="000A15E6" w:rsidRDefault="00933E87" w:rsidP="00933E87">
      <w:pPr>
        <w:rPr>
          <w:b/>
          <w:color w:val="FF0000"/>
          <w:sz w:val="24"/>
        </w:rPr>
      </w:pPr>
      <w:r w:rsidRPr="000A15E6">
        <w:rPr>
          <w:b/>
          <w:color w:val="FF0000"/>
          <w:sz w:val="24"/>
        </w:rPr>
        <w:t xml:space="preserve">Scoring </w:t>
      </w:r>
      <w:r w:rsidR="00DF6EAE">
        <w:rPr>
          <w:b/>
          <w:color w:val="FF0000"/>
          <w:sz w:val="24"/>
        </w:rPr>
        <w:t>p</w:t>
      </w:r>
      <w:r w:rsidR="00DF6EAE" w:rsidRPr="000A15E6">
        <w:rPr>
          <w:b/>
          <w:color w:val="FF0000"/>
          <w:sz w:val="24"/>
        </w:rPr>
        <w:t>rocess</w:t>
      </w:r>
    </w:p>
    <w:p w14:paraId="70885A92" w14:textId="77777777" w:rsidR="00933E87" w:rsidRPr="000A15E6" w:rsidRDefault="00933E87" w:rsidP="00933E87">
      <w:pPr>
        <w:spacing w:before="0" w:after="0"/>
        <w:rPr>
          <w:sz w:val="24"/>
        </w:rPr>
      </w:pPr>
      <w:r w:rsidRPr="000A15E6">
        <w:rPr>
          <w:sz w:val="24"/>
        </w:rPr>
        <w:t>The panel is asked to score applications according to the following system:</w:t>
      </w:r>
    </w:p>
    <w:p w14:paraId="3A07812F" w14:textId="77777777" w:rsidR="00933E87" w:rsidRPr="000A15E6" w:rsidRDefault="00933E87" w:rsidP="00933E87">
      <w:pPr>
        <w:pStyle w:val="Bullet"/>
        <w:rPr>
          <w:sz w:val="24"/>
        </w:rPr>
      </w:pPr>
      <w:r w:rsidRPr="000A15E6">
        <w:rPr>
          <w:sz w:val="24"/>
        </w:rPr>
        <w:t>A – Must Fund (10 points): this means that, in the view of the panel member, the application is deemed to have fully met the criteria for the award and merits funding on that basis, to the amount requested where possible.</w:t>
      </w:r>
    </w:p>
    <w:p w14:paraId="4CF3C283" w14:textId="77777777" w:rsidR="00933E87" w:rsidRPr="000A15E6" w:rsidRDefault="00933E87" w:rsidP="00933E87">
      <w:pPr>
        <w:pStyle w:val="Bullet"/>
        <w:rPr>
          <w:sz w:val="24"/>
        </w:rPr>
      </w:pPr>
      <w:r w:rsidRPr="000A15E6">
        <w:rPr>
          <w:sz w:val="24"/>
        </w:rPr>
        <w:t>B – Should Fund (8 points): this means that, in the view of the panel member, the application is deemed to have met the criteria to an extent sufficient to merit funding should resources allow.</w:t>
      </w:r>
    </w:p>
    <w:p w14:paraId="3E79FEA5" w14:textId="77777777" w:rsidR="00933E87" w:rsidRPr="000A15E6" w:rsidRDefault="00933E87" w:rsidP="00933E87">
      <w:pPr>
        <w:pStyle w:val="Bullet"/>
        <w:rPr>
          <w:sz w:val="24"/>
        </w:rPr>
      </w:pPr>
      <w:r w:rsidRPr="000A15E6">
        <w:rPr>
          <w:sz w:val="24"/>
        </w:rPr>
        <w:lastRenderedPageBreak/>
        <w:t>C – Could Fund (5 points): this means that, in the view of the panel member, the application is deemed to have met the criteria, but to a lesser extent within the competitive context than other applications.</w:t>
      </w:r>
    </w:p>
    <w:p w14:paraId="692ADEB9" w14:textId="77777777" w:rsidR="00933E87" w:rsidRPr="000A15E6" w:rsidRDefault="00933E87" w:rsidP="00933E87">
      <w:pPr>
        <w:pStyle w:val="Bullet"/>
        <w:rPr>
          <w:sz w:val="24"/>
        </w:rPr>
      </w:pPr>
      <w:r w:rsidRPr="000A15E6">
        <w:rPr>
          <w:sz w:val="24"/>
        </w:rPr>
        <w:t>D – Not a Priority (2 points): this means that, in the view of the panel member, the application is deemed to have not met the criteria to an extent sufficient to merit funding.</w:t>
      </w:r>
    </w:p>
    <w:p w14:paraId="2CAF56CB" w14:textId="77777777" w:rsidR="00933E87" w:rsidRPr="000A15E6" w:rsidRDefault="00933E87" w:rsidP="00933E87">
      <w:pPr>
        <w:pStyle w:val="Heading3"/>
        <w:rPr>
          <w:b w:val="0"/>
          <w:bCs w:val="0"/>
          <w:sz w:val="24"/>
          <w:szCs w:val="24"/>
        </w:rPr>
      </w:pPr>
      <w:r w:rsidRPr="000A15E6">
        <w:rPr>
          <w:sz w:val="24"/>
          <w:szCs w:val="24"/>
        </w:rPr>
        <w:t>Declaration of interest</w:t>
      </w:r>
    </w:p>
    <w:p w14:paraId="5DA17FB0" w14:textId="77777777" w:rsidR="00933E87" w:rsidRPr="000A15E6" w:rsidRDefault="00933E87" w:rsidP="00933E87">
      <w:pPr>
        <w:rPr>
          <w:rFonts w:eastAsia="Calibri"/>
          <w:sz w:val="24"/>
        </w:rPr>
      </w:pPr>
      <w:r w:rsidRPr="000A15E6">
        <w:rPr>
          <w:sz w:val="24"/>
        </w:rPr>
        <w:t>In order to ensure fairness and equity in decision-making, a panel member must declare an interest where they have a close personal or professional link with the applicant or are linked in any way with the application. An ‘interest’ is either ‘pecuniary’ or ‘non-pecuniary’ (e.g. familial relationships, personal partnerships, or formal or informal business partnerships, etc.).</w:t>
      </w:r>
    </w:p>
    <w:p w14:paraId="17AC69E4" w14:textId="77777777" w:rsidR="00933E87" w:rsidRPr="000A15E6" w:rsidRDefault="00933E87" w:rsidP="00933E87">
      <w:pPr>
        <w:rPr>
          <w:sz w:val="24"/>
        </w:rPr>
      </w:pPr>
      <w:r w:rsidRPr="000A15E6">
        <w:rPr>
          <w:sz w:val="24"/>
        </w:rPr>
        <w:t xml:space="preserve">The interest must be declared as soon as the panellist becomes aware of it. This may be at the point when s/he is approached to sit on the panel (if the ‘interest’ is known at that stage) or following receipt of the list of applicants. Where an interest is declared, the panellist will not receive papers relating to that applicant and will be required to leave the room when the specific application is being reviewed. Where this situation arises, the chair will vote in lieu of the panellist. </w:t>
      </w:r>
    </w:p>
    <w:p w14:paraId="4C671955" w14:textId="77777777" w:rsidR="00933E87" w:rsidRPr="000A15E6" w:rsidRDefault="00933E87" w:rsidP="00933E87">
      <w:pPr>
        <w:rPr>
          <w:sz w:val="24"/>
        </w:rPr>
      </w:pPr>
      <w:r w:rsidRPr="000A15E6">
        <w:rPr>
          <w:sz w:val="24"/>
        </w:rPr>
        <w:t xml:space="preserve">In some instances a panellist may not realise that a conflict of interest exists until s/he receives and reviews the panel papers. In such instances the panellist must alert an Arts Council staff member or the panel chair as soon as they become aware that a conflict may exist.  </w:t>
      </w:r>
    </w:p>
    <w:p w14:paraId="2A43B2FD" w14:textId="77777777" w:rsidR="00933E87" w:rsidRPr="000A15E6" w:rsidRDefault="00933E87" w:rsidP="00933E87">
      <w:pPr>
        <w:rPr>
          <w:sz w:val="24"/>
        </w:rPr>
      </w:pPr>
      <w:r w:rsidRPr="000A15E6">
        <w:rPr>
          <w:sz w:val="24"/>
        </w:rPr>
        <w:t xml:space="preserve">In the event of two panellists declaring a conflict of interest for the same application, the chair will be part of the decision-making process for that specific application. </w:t>
      </w:r>
    </w:p>
    <w:p w14:paraId="023656FA" w14:textId="77777777" w:rsidR="00933E87" w:rsidRPr="000A15E6" w:rsidRDefault="00933E87" w:rsidP="00933E87">
      <w:pPr>
        <w:rPr>
          <w:sz w:val="24"/>
        </w:rPr>
      </w:pPr>
      <w:r w:rsidRPr="000A15E6">
        <w:rPr>
          <w:sz w:val="24"/>
        </w:rPr>
        <w:t>If the nominated panel chair has a conflict of interest s/he must declare it in writing in advance of the meeting as soon as s/he becomes aware of it. In this instance the head of team will chair the discussion on the conflicted application.</w:t>
      </w:r>
    </w:p>
    <w:p w14:paraId="719C39B6" w14:textId="77777777" w:rsidR="004308FB" w:rsidRPr="000A15E6" w:rsidRDefault="004308FB">
      <w:pPr>
        <w:pStyle w:val="Heading2"/>
      </w:pPr>
      <w:bookmarkStart w:id="47" w:name="_Toc62119634"/>
      <w:r w:rsidRPr="000A15E6">
        <w:t>3.5</w:t>
      </w:r>
      <w:r w:rsidRPr="000A15E6">
        <w:tab/>
        <w:t>Outcome of applications</w:t>
      </w:r>
      <w:bookmarkEnd w:id="47"/>
    </w:p>
    <w:p w14:paraId="115EE0A6" w14:textId="77777777" w:rsidR="00933E87" w:rsidRPr="000A15E6" w:rsidRDefault="00933E87" w:rsidP="00933E87">
      <w:pPr>
        <w:rPr>
          <w:sz w:val="24"/>
        </w:rPr>
      </w:pPr>
      <w:r w:rsidRPr="000A15E6">
        <w:rPr>
          <w:sz w:val="24"/>
        </w:rPr>
        <w:t>All applicants are informed in writing about the outcome of their application.</w:t>
      </w:r>
    </w:p>
    <w:p w14:paraId="7FDCF893" w14:textId="77777777" w:rsidR="00933E87" w:rsidRPr="000A15E6" w:rsidRDefault="00933E87" w:rsidP="00933E87">
      <w:pPr>
        <w:rPr>
          <w:sz w:val="24"/>
        </w:rPr>
      </w:pPr>
      <w:r w:rsidRPr="000A15E6">
        <w:rPr>
          <w:sz w:val="24"/>
        </w:rPr>
        <w:t xml:space="preserve">If your application is successful, you will be sent a letter of offer detailing the amount of funding you have been awarded and the terms and conditions of the award. You will also be told how to go about drawing down your award. </w:t>
      </w:r>
    </w:p>
    <w:p w14:paraId="5B39090D" w14:textId="77777777" w:rsidR="00933E87" w:rsidRPr="000A15E6" w:rsidRDefault="00933E87" w:rsidP="00933E87">
      <w:pPr>
        <w:rPr>
          <w:sz w:val="24"/>
        </w:rPr>
      </w:pPr>
      <w:r w:rsidRPr="000A15E6">
        <w:rPr>
          <w:sz w:val="24"/>
        </w:rPr>
        <w:t xml:space="preserve">The Arts Council receives a large volume of applications, and demand for funding always exceeds the available resources. If your application is not successful, you can request feedback from Arts Council staff. Eligibility and compliance with application procedures alone do not guarantee receipt of an award. </w:t>
      </w:r>
    </w:p>
    <w:p w14:paraId="361D160F" w14:textId="77777777" w:rsidR="00933E87" w:rsidRPr="000A15E6" w:rsidRDefault="00933E87" w:rsidP="00933E87">
      <w:pPr>
        <w:rPr>
          <w:sz w:val="24"/>
        </w:rPr>
      </w:pPr>
      <w:r w:rsidRPr="000A15E6">
        <w:rPr>
          <w:sz w:val="24"/>
        </w:rPr>
        <w:t>Unsuccessful applicants are not eligible to apply for another Arts Council award to undertake the same activity. If the Arts Council feels that the proposed activity would have been more suited to a different award programme, an exception may be made. In such circumstance you will be informed in writing.</w:t>
      </w:r>
    </w:p>
    <w:p w14:paraId="14E40B3A" w14:textId="77777777" w:rsidR="00933E87" w:rsidRPr="000A15E6" w:rsidRDefault="00933E87" w:rsidP="00933E87">
      <w:pPr>
        <w:pStyle w:val="Heading3"/>
        <w:rPr>
          <w:sz w:val="24"/>
          <w:szCs w:val="24"/>
        </w:rPr>
      </w:pPr>
      <w:r w:rsidRPr="000A15E6">
        <w:rPr>
          <w:sz w:val="24"/>
          <w:szCs w:val="24"/>
        </w:rPr>
        <w:t xml:space="preserve">Appeals </w:t>
      </w:r>
    </w:p>
    <w:p w14:paraId="07D30F67" w14:textId="20739DDC" w:rsidR="004308FB" w:rsidRPr="000A15E6" w:rsidRDefault="00933E87" w:rsidP="000A15E6">
      <w:pPr>
        <w:ind w:right="-144"/>
        <w:rPr>
          <w:sz w:val="24"/>
        </w:rPr>
      </w:pPr>
      <w:r w:rsidRPr="000A15E6">
        <w:rPr>
          <w:sz w:val="24"/>
        </w:rPr>
        <w:t xml:space="preserve">Applicants may appeal against a funding decision on the basis of an alleged infringement or unfair application of, or deviation </w:t>
      </w:r>
      <w:proofErr w:type="gramStart"/>
      <w:r w:rsidRPr="000A15E6">
        <w:rPr>
          <w:sz w:val="24"/>
        </w:rPr>
        <w:t>from,</w:t>
      </w:r>
      <w:proofErr w:type="gramEnd"/>
      <w:r w:rsidRPr="000A15E6">
        <w:rPr>
          <w:sz w:val="24"/>
        </w:rPr>
        <w:t xml:space="preserve"> the Arts Council’s published procedures. If you feel that the Arts Council’s procedures have not been followed, please see the appeals process at </w:t>
      </w:r>
      <w:hyperlink r:id="rId26" w:history="1">
        <w:r w:rsidRPr="000A15E6">
          <w:rPr>
            <w:rStyle w:val="Hyperlink"/>
            <w:sz w:val="24"/>
            <w:u w:val="none"/>
          </w:rPr>
          <w:t>http://www.artscouncil.ie/en/fundInfo/funding_appeals.aspx</w:t>
        </w:r>
      </w:hyperlink>
      <w:r w:rsidRPr="000A15E6">
        <w:rPr>
          <w:sz w:val="24"/>
        </w:rPr>
        <w:t xml:space="preserve"> or contact the Arts Council for a copy of the appeals-process information sheet.</w:t>
      </w:r>
    </w:p>
    <w:sectPr w:rsidR="004308FB" w:rsidRPr="000A15E6" w:rsidSect="008436D8">
      <w:headerReference w:type="even" r:id="rId27"/>
      <w:headerReference w:type="default" r:id="rId28"/>
      <w:footerReference w:type="even" r:id="rId29"/>
      <w:footerReference w:type="default" r:id="rId30"/>
      <w:footerReference w:type="first" r:id="rId31"/>
      <w:type w:val="continuous"/>
      <w:pgSz w:w="11906" w:h="16838"/>
      <w:pgMar w:top="794" w:right="1418" w:bottom="567" w:left="1418" w:header="567" w:footer="363"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C40B45" w15:done="0"/>
  <w15:commentEx w15:paraId="02F11C34" w15:done="0"/>
  <w15:commentEx w15:paraId="76D3AAF6" w15:done="0"/>
  <w15:commentEx w15:paraId="3152A8CA" w15:done="0"/>
  <w15:commentEx w15:paraId="4B221CE2" w15:done="0"/>
  <w15:commentEx w15:paraId="76BAD939" w15:done="0"/>
  <w15:commentEx w15:paraId="792C58B7" w15:done="0"/>
  <w15:commentEx w15:paraId="35544BCF" w15:done="0"/>
  <w15:commentEx w15:paraId="7DED0A41" w15:done="0"/>
  <w15:commentEx w15:paraId="09AF5973" w15:done="0"/>
  <w15:commentEx w15:paraId="270751BE" w15:done="0"/>
  <w15:commentEx w15:paraId="5ED7AC01" w15:done="0"/>
  <w15:commentEx w15:paraId="12EE953B" w15:done="0"/>
  <w15:commentEx w15:paraId="65DFBD5E" w15:done="0"/>
  <w15:commentEx w15:paraId="224AEC58" w15:done="0"/>
  <w15:commentEx w15:paraId="2F599E66" w15:done="0"/>
  <w15:commentEx w15:paraId="1C1E6BE6" w15:done="0"/>
  <w15:commentEx w15:paraId="561E1CE9" w15:done="0"/>
  <w15:commentEx w15:paraId="5C4805FD" w15:done="0"/>
  <w15:commentEx w15:paraId="521A919A" w15:done="0"/>
  <w15:commentEx w15:paraId="6050A0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69F0E" w14:textId="77777777" w:rsidR="00F1669A" w:rsidRDefault="00F1669A">
      <w:pPr>
        <w:spacing w:before="0" w:after="0"/>
      </w:pPr>
      <w:r>
        <w:separator/>
      </w:r>
    </w:p>
  </w:endnote>
  <w:endnote w:type="continuationSeparator" w:id="0">
    <w:p w14:paraId="32E5CC1C" w14:textId="77777777" w:rsidR="00F1669A" w:rsidRDefault="00F1669A">
      <w:pPr>
        <w:spacing w:before="0" w:after="0"/>
      </w:pPr>
      <w:r>
        <w:continuationSeparator/>
      </w:r>
    </w:p>
  </w:endnote>
  <w:endnote w:type="continuationNotice" w:id="1">
    <w:p w14:paraId="48693FC6" w14:textId="77777777" w:rsidR="00F1669A" w:rsidRDefault="00F1669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Frutiger 45 Ligh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utiger-Ligh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4D2CD" w14:textId="77777777" w:rsidR="00F1669A" w:rsidRDefault="00F1669A">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12412D">
      <w:rPr>
        <w:noProof/>
        <w:sz w:val="16"/>
      </w:rPr>
      <w:t>12</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3CD6A" w14:textId="77777777" w:rsidR="00F1669A" w:rsidRDefault="00F1669A">
    <w:pPr>
      <w:pStyle w:val="Footer"/>
      <w:spacing w:before="18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2412D">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74E0D" w14:textId="77777777" w:rsidR="00F1669A" w:rsidRDefault="00F1669A">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Pr>
        <w:noProof/>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72D74" w14:textId="77777777" w:rsidR="00F1669A" w:rsidRDefault="00F1669A">
      <w:pPr>
        <w:spacing w:before="0" w:after="0"/>
      </w:pPr>
      <w:r>
        <w:separator/>
      </w:r>
    </w:p>
  </w:footnote>
  <w:footnote w:type="continuationSeparator" w:id="0">
    <w:p w14:paraId="195B2CB5" w14:textId="77777777" w:rsidR="00F1669A" w:rsidRDefault="00F1669A">
      <w:pPr>
        <w:spacing w:before="0" w:after="0"/>
      </w:pPr>
      <w:r>
        <w:continuationSeparator/>
      </w:r>
    </w:p>
  </w:footnote>
  <w:footnote w:type="continuationNotice" w:id="1">
    <w:p w14:paraId="6FAB8830" w14:textId="77777777" w:rsidR="00F1669A" w:rsidRDefault="00F1669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3FC3" w14:textId="6A144A00" w:rsidR="00F1669A" w:rsidRPr="004F67B7" w:rsidRDefault="00F1669A" w:rsidP="001A0B6B">
    <w:pPr>
      <w:pStyle w:val="Header"/>
      <w:rPr>
        <w:sz w:val="24"/>
      </w:rPr>
    </w:pPr>
    <w:r w:rsidRPr="004F67B7">
      <w:rPr>
        <w:sz w:val="24"/>
      </w:rPr>
      <w:t>Theatre Resource and Development Scheme</w:t>
    </w:r>
    <w:r>
      <w:rPr>
        <w:sz w:val="24"/>
      </w:rPr>
      <w:t xml:space="preserve"> 2021/2022</w:t>
    </w:r>
    <w:r w:rsidRPr="004F67B7">
      <w:rPr>
        <w:sz w:val="24"/>
      </w:rPr>
      <w:t>: Guidelines for Applicants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4293E" w14:textId="146D4A6E" w:rsidR="00F1669A" w:rsidRPr="004F67B7" w:rsidRDefault="00F1669A" w:rsidP="00685575">
    <w:pPr>
      <w:pStyle w:val="Header"/>
      <w:jc w:val="right"/>
      <w:rPr>
        <w:sz w:val="24"/>
      </w:rPr>
    </w:pPr>
    <w:r w:rsidRPr="004F67B7">
      <w:rPr>
        <w:sz w:val="24"/>
      </w:rPr>
      <w:t>Deadline: 5.30pm, Thursday 8 April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5EEF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440C38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65CD8"/>
    <w:multiLevelType w:val="hybridMultilevel"/>
    <w:tmpl w:val="D14A9BDA"/>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A07A2E"/>
    <w:multiLevelType w:val="hybridMultilevel"/>
    <w:tmpl w:val="09E057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9AC3C1B"/>
    <w:multiLevelType w:val="hybridMultilevel"/>
    <w:tmpl w:val="85A474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17F4ECE"/>
    <w:multiLevelType w:val="hybridMultilevel"/>
    <w:tmpl w:val="F9C0D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366DA5"/>
    <w:multiLevelType w:val="hybridMultilevel"/>
    <w:tmpl w:val="59349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8D70749"/>
    <w:multiLevelType w:val="hybridMultilevel"/>
    <w:tmpl w:val="54BC48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9183914"/>
    <w:multiLevelType w:val="hybridMultilevel"/>
    <w:tmpl w:val="0896BD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BA05FFC"/>
    <w:multiLevelType w:val="hybridMultilevel"/>
    <w:tmpl w:val="13A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77524"/>
    <w:multiLevelType w:val="multilevel"/>
    <w:tmpl w:val="8996C454"/>
    <w:lvl w:ilvl="0">
      <w:numFmt w:val="bullet"/>
      <w:lvlText w:val=""/>
      <w:lvlJc w:val="left"/>
      <w:pPr>
        <w:ind w:left="720" w:hanging="360"/>
      </w:pPr>
      <w:rPr>
        <w:rFonts w:ascii="Symbol" w:hAnsi="Symbol"/>
        <w:color w:val="FF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E33B02"/>
    <w:multiLevelType w:val="hybridMultilevel"/>
    <w:tmpl w:val="E9BE9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251521B"/>
    <w:multiLevelType w:val="hybridMultilevel"/>
    <w:tmpl w:val="5E9267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4ED7514"/>
    <w:multiLevelType w:val="hybridMultilevel"/>
    <w:tmpl w:val="84762DC0"/>
    <w:lvl w:ilvl="0" w:tplc="963CE30E">
      <w:start w:val="1"/>
      <w:numFmt w:val="decimal"/>
      <w:lvlText w:val="%1."/>
      <w:lvlJc w:val="left"/>
      <w:pPr>
        <w:ind w:left="644" w:hanging="360"/>
      </w:pPr>
      <w:rPr>
        <w:rFonts w:ascii="Frutiger 45 Light" w:hAnsi="Frutiger 45 Light"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44FF1EB6"/>
    <w:multiLevelType w:val="hybridMultilevel"/>
    <w:tmpl w:val="A18C00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C980D3F"/>
    <w:multiLevelType w:val="hybridMultilevel"/>
    <w:tmpl w:val="0E762368"/>
    <w:lvl w:ilvl="0" w:tplc="BB2E5DC8">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E0B1E74"/>
    <w:multiLevelType w:val="hybridMultilevel"/>
    <w:tmpl w:val="E7F41E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D5126D"/>
    <w:multiLevelType w:val="hybridMultilevel"/>
    <w:tmpl w:val="0AC2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C14E56"/>
    <w:multiLevelType w:val="multilevel"/>
    <w:tmpl w:val="00DE94F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0">
    <w:nsid w:val="6D2D36CE"/>
    <w:multiLevelType w:val="hybridMultilevel"/>
    <w:tmpl w:val="A12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045BBE"/>
    <w:multiLevelType w:val="hybridMultilevel"/>
    <w:tmpl w:val="087236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412594"/>
    <w:multiLevelType w:val="hybridMultilevel"/>
    <w:tmpl w:val="30A20F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2"/>
  </w:num>
  <w:num w:numId="4">
    <w:abstractNumId w:val="9"/>
  </w:num>
  <w:num w:numId="5">
    <w:abstractNumId w:val="1"/>
  </w:num>
  <w:num w:numId="6">
    <w:abstractNumId w:val="20"/>
  </w:num>
  <w:num w:numId="7">
    <w:abstractNumId w:val="18"/>
  </w:num>
  <w:num w:numId="8">
    <w:abstractNumId w:val="13"/>
  </w:num>
  <w:num w:numId="9">
    <w:abstractNumId w:val="17"/>
  </w:num>
  <w:num w:numId="10">
    <w:abstractNumId w:val="14"/>
  </w:num>
  <w:num w:numId="11">
    <w:abstractNumId w:val="19"/>
  </w:num>
  <w:num w:numId="12">
    <w:abstractNumId w:val="21"/>
  </w:num>
  <w:num w:numId="13">
    <w:abstractNumId w:val="5"/>
  </w:num>
  <w:num w:numId="14">
    <w:abstractNumId w:val="3"/>
  </w:num>
  <w:num w:numId="15">
    <w:abstractNumId w:val="12"/>
  </w:num>
  <w:num w:numId="16">
    <w:abstractNumId w:val="23"/>
  </w:num>
  <w:num w:numId="17">
    <w:abstractNumId w:val="4"/>
  </w:num>
  <w:num w:numId="18">
    <w:abstractNumId w:val="8"/>
  </w:num>
  <w:num w:numId="19">
    <w:abstractNumId w:val="6"/>
  </w:num>
  <w:num w:numId="20">
    <w:abstractNumId w:val="0"/>
  </w:num>
  <w:num w:numId="21">
    <w:abstractNumId w:val="15"/>
  </w:num>
  <w:num w:numId="22">
    <w:abstractNumId w:val="16"/>
  </w:num>
  <w:num w:numId="23">
    <w:abstractNumId w:val="10"/>
  </w:num>
  <w:num w:numId="24">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celyn Clarke">
    <w15:presenceInfo w15:providerId="Windows Live" w15:userId="2b02435b8b38ea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evenAndOddHeaders/>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8A"/>
    <w:rsid w:val="00013BD0"/>
    <w:rsid w:val="00025113"/>
    <w:rsid w:val="000303FD"/>
    <w:rsid w:val="000320E3"/>
    <w:rsid w:val="00033629"/>
    <w:rsid w:val="00034A86"/>
    <w:rsid w:val="000372D6"/>
    <w:rsid w:val="000375C0"/>
    <w:rsid w:val="00087A75"/>
    <w:rsid w:val="000A15E6"/>
    <w:rsid w:val="000C2C18"/>
    <w:rsid w:val="000E04A9"/>
    <w:rsid w:val="000E0C76"/>
    <w:rsid w:val="000E6265"/>
    <w:rsid w:val="0012412D"/>
    <w:rsid w:val="00142E1D"/>
    <w:rsid w:val="001446BF"/>
    <w:rsid w:val="001510B5"/>
    <w:rsid w:val="00151B57"/>
    <w:rsid w:val="00163C3B"/>
    <w:rsid w:val="00167152"/>
    <w:rsid w:val="00183CE0"/>
    <w:rsid w:val="0018455A"/>
    <w:rsid w:val="001A0B6B"/>
    <w:rsid w:val="001B3494"/>
    <w:rsid w:val="001B3916"/>
    <w:rsid w:val="001B5FB9"/>
    <w:rsid w:val="001B60E7"/>
    <w:rsid w:val="001C4246"/>
    <w:rsid w:val="001E4399"/>
    <w:rsid w:val="00210798"/>
    <w:rsid w:val="00225285"/>
    <w:rsid w:val="0024199B"/>
    <w:rsid w:val="00253083"/>
    <w:rsid w:val="00254EB3"/>
    <w:rsid w:val="0026585E"/>
    <w:rsid w:val="00271BEA"/>
    <w:rsid w:val="0027256F"/>
    <w:rsid w:val="002903A9"/>
    <w:rsid w:val="00292E3A"/>
    <w:rsid w:val="002A4C24"/>
    <w:rsid w:val="002A7F24"/>
    <w:rsid w:val="002C78F5"/>
    <w:rsid w:val="002E422E"/>
    <w:rsid w:val="00315DD0"/>
    <w:rsid w:val="003322C1"/>
    <w:rsid w:val="00333A34"/>
    <w:rsid w:val="00336EE6"/>
    <w:rsid w:val="003430E5"/>
    <w:rsid w:val="00355E22"/>
    <w:rsid w:val="003571EA"/>
    <w:rsid w:val="0037298A"/>
    <w:rsid w:val="003730C4"/>
    <w:rsid w:val="0037464E"/>
    <w:rsid w:val="003769CC"/>
    <w:rsid w:val="003943A4"/>
    <w:rsid w:val="00397163"/>
    <w:rsid w:val="003A6324"/>
    <w:rsid w:val="003C28F8"/>
    <w:rsid w:val="003C462D"/>
    <w:rsid w:val="003D0750"/>
    <w:rsid w:val="003D53F9"/>
    <w:rsid w:val="003E1902"/>
    <w:rsid w:val="003E4857"/>
    <w:rsid w:val="003F28AB"/>
    <w:rsid w:val="00412B84"/>
    <w:rsid w:val="00415F36"/>
    <w:rsid w:val="004308FB"/>
    <w:rsid w:val="00434BEF"/>
    <w:rsid w:val="00440A1D"/>
    <w:rsid w:val="00441CD0"/>
    <w:rsid w:val="004451EF"/>
    <w:rsid w:val="0044564F"/>
    <w:rsid w:val="00446500"/>
    <w:rsid w:val="00455B81"/>
    <w:rsid w:val="00460180"/>
    <w:rsid w:val="004624CB"/>
    <w:rsid w:val="004625E9"/>
    <w:rsid w:val="00464722"/>
    <w:rsid w:val="00483D35"/>
    <w:rsid w:val="00491B87"/>
    <w:rsid w:val="004956F3"/>
    <w:rsid w:val="004A1266"/>
    <w:rsid w:val="004B5BAD"/>
    <w:rsid w:val="004B71AA"/>
    <w:rsid w:val="004E680F"/>
    <w:rsid w:val="004E7EB7"/>
    <w:rsid w:val="004F67B7"/>
    <w:rsid w:val="00500A00"/>
    <w:rsid w:val="00504B31"/>
    <w:rsid w:val="00526471"/>
    <w:rsid w:val="00540775"/>
    <w:rsid w:val="005419D7"/>
    <w:rsid w:val="00542352"/>
    <w:rsid w:val="00547784"/>
    <w:rsid w:val="005512C6"/>
    <w:rsid w:val="00560709"/>
    <w:rsid w:val="005A1326"/>
    <w:rsid w:val="005B4917"/>
    <w:rsid w:val="005B7631"/>
    <w:rsid w:val="005C1E37"/>
    <w:rsid w:val="005C37BE"/>
    <w:rsid w:val="005C5EFA"/>
    <w:rsid w:val="005C6119"/>
    <w:rsid w:val="005C6772"/>
    <w:rsid w:val="005D441B"/>
    <w:rsid w:val="005F21E7"/>
    <w:rsid w:val="005F7462"/>
    <w:rsid w:val="006010D4"/>
    <w:rsid w:val="00602873"/>
    <w:rsid w:val="00611AF6"/>
    <w:rsid w:val="00615C4A"/>
    <w:rsid w:val="00624F72"/>
    <w:rsid w:val="0063788C"/>
    <w:rsid w:val="00651ED6"/>
    <w:rsid w:val="006546B1"/>
    <w:rsid w:val="00671E1A"/>
    <w:rsid w:val="00673C5E"/>
    <w:rsid w:val="00674F89"/>
    <w:rsid w:val="0068408B"/>
    <w:rsid w:val="00685575"/>
    <w:rsid w:val="006A4843"/>
    <w:rsid w:val="006B558A"/>
    <w:rsid w:val="006D13E5"/>
    <w:rsid w:val="006D200C"/>
    <w:rsid w:val="006D5AB8"/>
    <w:rsid w:val="006E214D"/>
    <w:rsid w:val="006E5525"/>
    <w:rsid w:val="00716E9E"/>
    <w:rsid w:val="00724F27"/>
    <w:rsid w:val="00726CC8"/>
    <w:rsid w:val="007321AA"/>
    <w:rsid w:val="007418E4"/>
    <w:rsid w:val="0074548B"/>
    <w:rsid w:val="00757180"/>
    <w:rsid w:val="0076262B"/>
    <w:rsid w:val="00770E83"/>
    <w:rsid w:val="00771633"/>
    <w:rsid w:val="0077436D"/>
    <w:rsid w:val="00793EC4"/>
    <w:rsid w:val="007A314C"/>
    <w:rsid w:val="007B3B64"/>
    <w:rsid w:val="007E2B20"/>
    <w:rsid w:val="007E466D"/>
    <w:rsid w:val="00801BB5"/>
    <w:rsid w:val="00814C34"/>
    <w:rsid w:val="008303FB"/>
    <w:rsid w:val="0083626F"/>
    <w:rsid w:val="008436D8"/>
    <w:rsid w:val="00872536"/>
    <w:rsid w:val="00876728"/>
    <w:rsid w:val="00882442"/>
    <w:rsid w:val="0088462F"/>
    <w:rsid w:val="00886781"/>
    <w:rsid w:val="008A0882"/>
    <w:rsid w:val="008A186A"/>
    <w:rsid w:val="008A5609"/>
    <w:rsid w:val="008B1DB8"/>
    <w:rsid w:val="008B34D1"/>
    <w:rsid w:val="008B439C"/>
    <w:rsid w:val="008B6A53"/>
    <w:rsid w:val="008C1A15"/>
    <w:rsid w:val="008D069F"/>
    <w:rsid w:val="008D3C25"/>
    <w:rsid w:val="008D43DB"/>
    <w:rsid w:val="008D7EEA"/>
    <w:rsid w:val="008E605D"/>
    <w:rsid w:val="008F7019"/>
    <w:rsid w:val="00933E87"/>
    <w:rsid w:val="00935F73"/>
    <w:rsid w:val="00936B7A"/>
    <w:rsid w:val="009412B3"/>
    <w:rsid w:val="009742D4"/>
    <w:rsid w:val="00982E57"/>
    <w:rsid w:val="00985051"/>
    <w:rsid w:val="00985BBD"/>
    <w:rsid w:val="009873A3"/>
    <w:rsid w:val="009875D9"/>
    <w:rsid w:val="00992241"/>
    <w:rsid w:val="009A1CD2"/>
    <w:rsid w:val="009A601D"/>
    <w:rsid w:val="009A69D7"/>
    <w:rsid w:val="009B56C0"/>
    <w:rsid w:val="009C448A"/>
    <w:rsid w:val="009D0849"/>
    <w:rsid w:val="009D183F"/>
    <w:rsid w:val="009D3137"/>
    <w:rsid w:val="009E15B3"/>
    <w:rsid w:val="009F2FC7"/>
    <w:rsid w:val="00A043C4"/>
    <w:rsid w:val="00A15B22"/>
    <w:rsid w:val="00A33A54"/>
    <w:rsid w:val="00A36A2A"/>
    <w:rsid w:val="00A41D93"/>
    <w:rsid w:val="00A5363F"/>
    <w:rsid w:val="00A73D1B"/>
    <w:rsid w:val="00AA0A8E"/>
    <w:rsid w:val="00AA1567"/>
    <w:rsid w:val="00AB1A77"/>
    <w:rsid w:val="00AC4B95"/>
    <w:rsid w:val="00AF1EDB"/>
    <w:rsid w:val="00B079DD"/>
    <w:rsid w:val="00B13818"/>
    <w:rsid w:val="00B423BA"/>
    <w:rsid w:val="00B62DF3"/>
    <w:rsid w:val="00B725C8"/>
    <w:rsid w:val="00B76476"/>
    <w:rsid w:val="00B9499B"/>
    <w:rsid w:val="00BA7BA5"/>
    <w:rsid w:val="00BB6411"/>
    <w:rsid w:val="00BD16DB"/>
    <w:rsid w:val="00BD7183"/>
    <w:rsid w:val="00BE570D"/>
    <w:rsid w:val="00BF717F"/>
    <w:rsid w:val="00C0142D"/>
    <w:rsid w:val="00C21411"/>
    <w:rsid w:val="00C27C60"/>
    <w:rsid w:val="00C40AC5"/>
    <w:rsid w:val="00C40AE6"/>
    <w:rsid w:val="00C43C68"/>
    <w:rsid w:val="00C54EBB"/>
    <w:rsid w:val="00C63C48"/>
    <w:rsid w:val="00C76DB9"/>
    <w:rsid w:val="00C932F8"/>
    <w:rsid w:val="00C935E8"/>
    <w:rsid w:val="00C9558F"/>
    <w:rsid w:val="00C95CF5"/>
    <w:rsid w:val="00CA2CDA"/>
    <w:rsid w:val="00CB2DE9"/>
    <w:rsid w:val="00CC53E4"/>
    <w:rsid w:val="00CD07B7"/>
    <w:rsid w:val="00CD49B0"/>
    <w:rsid w:val="00CE1962"/>
    <w:rsid w:val="00CE343D"/>
    <w:rsid w:val="00CF325C"/>
    <w:rsid w:val="00CF7A99"/>
    <w:rsid w:val="00D224C3"/>
    <w:rsid w:val="00D36ABB"/>
    <w:rsid w:val="00D55A65"/>
    <w:rsid w:val="00D60C3C"/>
    <w:rsid w:val="00D61235"/>
    <w:rsid w:val="00D63251"/>
    <w:rsid w:val="00D721E1"/>
    <w:rsid w:val="00DA3482"/>
    <w:rsid w:val="00DB07EF"/>
    <w:rsid w:val="00DB0D43"/>
    <w:rsid w:val="00DB43A9"/>
    <w:rsid w:val="00DC08C2"/>
    <w:rsid w:val="00DC4F71"/>
    <w:rsid w:val="00DC738A"/>
    <w:rsid w:val="00DD0237"/>
    <w:rsid w:val="00DE1831"/>
    <w:rsid w:val="00DF0829"/>
    <w:rsid w:val="00DF1183"/>
    <w:rsid w:val="00DF40A1"/>
    <w:rsid w:val="00DF6EAE"/>
    <w:rsid w:val="00E01762"/>
    <w:rsid w:val="00E06EAC"/>
    <w:rsid w:val="00E319BA"/>
    <w:rsid w:val="00E4539A"/>
    <w:rsid w:val="00E45622"/>
    <w:rsid w:val="00E577B2"/>
    <w:rsid w:val="00E80A82"/>
    <w:rsid w:val="00E84776"/>
    <w:rsid w:val="00E876A3"/>
    <w:rsid w:val="00E90C6D"/>
    <w:rsid w:val="00E91DD0"/>
    <w:rsid w:val="00EA1BF5"/>
    <w:rsid w:val="00EC029B"/>
    <w:rsid w:val="00EC2DBB"/>
    <w:rsid w:val="00EE1B11"/>
    <w:rsid w:val="00EF3153"/>
    <w:rsid w:val="00F011F0"/>
    <w:rsid w:val="00F1669A"/>
    <w:rsid w:val="00F225DB"/>
    <w:rsid w:val="00F32DCD"/>
    <w:rsid w:val="00F34853"/>
    <w:rsid w:val="00F34B69"/>
    <w:rsid w:val="00F41C40"/>
    <w:rsid w:val="00F5594F"/>
    <w:rsid w:val="00F56332"/>
    <w:rsid w:val="00F83CD8"/>
    <w:rsid w:val="00FB04C0"/>
    <w:rsid w:val="00FB1AC8"/>
    <w:rsid w:val="00FC437F"/>
    <w:rsid w:val="00FD5F47"/>
    <w:rsid w:val="00FF1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shapedefaults>
    <o:shapelayout v:ext="edit">
      <o:idmap v:ext="edit" data="1"/>
    </o:shapelayout>
  </w:shapeDefaults>
  <w:decimalSymbol w:val="."/>
  <w:listSeparator w:val=","/>
  <w14:docId w14:val="358D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31"/>
    <w:pPr>
      <w:spacing w:before="60" w:after="120"/>
    </w:pPr>
    <w:rPr>
      <w:rFonts w:ascii="Calibri" w:hAnsi="Calibri"/>
      <w:szCs w:val="24"/>
      <w:lang w:val="en-IE"/>
    </w:rPr>
  </w:style>
  <w:style w:type="paragraph" w:styleId="Heading1">
    <w:name w:val="heading 1"/>
    <w:basedOn w:val="Normal"/>
    <w:next w:val="Normal"/>
    <w:link w:val="Heading1Char"/>
    <w:qFormat/>
    <w:rsid w:val="00504B31"/>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DA3482"/>
    <w:pPr>
      <w:keepNext/>
      <w:spacing w:before="160" w:after="60"/>
      <w:ind w:left="-567"/>
      <w:outlineLvl w:val="1"/>
    </w:pPr>
    <w:rPr>
      <w:b/>
      <w:sz w:val="24"/>
      <w:lang w:val="en-US"/>
    </w:rPr>
  </w:style>
  <w:style w:type="paragraph" w:styleId="Heading3">
    <w:name w:val="heading 3"/>
    <w:basedOn w:val="Normal"/>
    <w:next w:val="Normal"/>
    <w:link w:val="Heading3Char"/>
    <w:qFormat/>
    <w:rsid w:val="00504B31"/>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link w:val="Heading6Char"/>
    <w:uiPriority w:val="9"/>
    <w:semiHidden/>
    <w:unhideWhenUsed/>
    <w:qFormat/>
    <w:rsid w:val="00F83CD8"/>
    <w:pPr>
      <w:spacing w:before="240" w:after="60"/>
      <w:outlineLvl w:val="5"/>
    </w:pPr>
    <w:rPr>
      <w:b/>
      <w:bCs/>
      <w:sz w:val="22"/>
      <w:szCs w:val="22"/>
    </w:rPr>
  </w:style>
  <w:style w:type="paragraph" w:styleId="Heading9">
    <w:name w:val="heading 9"/>
    <w:basedOn w:val="Normal"/>
    <w:next w:val="Normal"/>
    <w:qFormat/>
    <w:rsid w:val="00504B31"/>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504B31"/>
    <w:pPr>
      <w:spacing w:after="0"/>
      <w:ind w:left="-567"/>
    </w:pPr>
    <w:rPr>
      <w:color w:val="FF0000"/>
      <w:sz w:val="52"/>
      <w:lang w:val="en-US"/>
    </w:rPr>
  </w:style>
  <w:style w:type="paragraph" w:customStyle="1" w:styleId="Bullet">
    <w:name w:val="Bullet"/>
    <w:basedOn w:val="Normal"/>
    <w:rsid w:val="00504B31"/>
    <w:pPr>
      <w:numPr>
        <w:numId w:val="2"/>
      </w:numPr>
      <w:spacing w:before="40" w:after="40"/>
    </w:pPr>
  </w:style>
  <w:style w:type="paragraph" w:customStyle="1" w:styleId="Subtitle1">
    <w:name w:val="Subtitle1"/>
    <w:basedOn w:val="Normal"/>
    <w:rsid w:val="00504B31"/>
    <w:rPr>
      <w:color w:val="FF0000"/>
      <w:sz w:val="28"/>
    </w:rPr>
  </w:style>
  <w:style w:type="paragraph" w:customStyle="1" w:styleId="tabletext">
    <w:name w:val="table text"/>
    <w:basedOn w:val="Normal"/>
    <w:rsid w:val="00504B31"/>
    <w:pPr>
      <w:spacing w:before="40" w:after="40"/>
    </w:pPr>
  </w:style>
  <w:style w:type="paragraph" w:customStyle="1" w:styleId="tableheadertext">
    <w:name w:val="table header text"/>
    <w:basedOn w:val="Normal"/>
    <w:rsid w:val="00504B31"/>
    <w:pPr>
      <w:spacing w:before="40" w:after="40"/>
      <w:jc w:val="center"/>
    </w:pPr>
    <w:rPr>
      <w:b/>
      <w:color w:val="FF0000"/>
    </w:rPr>
  </w:style>
  <w:style w:type="paragraph" w:styleId="ListParagraph">
    <w:name w:val="List Paragraph"/>
    <w:basedOn w:val="Normal"/>
    <w:uiPriority w:val="34"/>
    <w:qFormat/>
    <w:pPr>
      <w:spacing w:after="0"/>
      <w:ind w:left="720"/>
    </w:pPr>
    <w:rPr>
      <w:rFonts w:ascii="Frutiger 45 Light" w:hAnsi="Frutiger 45 Light"/>
      <w:sz w:val="24"/>
      <w:lang w:eastAsia="en-GB"/>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504B31"/>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504B31"/>
    <w:pPr>
      <w:tabs>
        <w:tab w:val="center" w:pos="4153"/>
        <w:tab w:val="right" w:pos="8306"/>
      </w:tabs>
    </w:pPr>
  </w:style>
  <w:style w:type="character" w:styleId="PageNumber">
    <w:name w:val="page number"/>
    <w:semiHidden/>
    <w:rsid w:val="00504B31"/>
    <w:rPr>
      <w:rFonts w:ascii="Calibri" w:hAnsi="Calibri"/>
      <w:sz w:val="18"/>
    </w:rPr>
  </w:style>
  <w:style w:type="character" w:styleId="CommentReference">
    <w:name w:val="annotation reference"/>
    <w:rPr>
      <w:sz w:val="16"/>
      <w:szCs w:val="16"/>
    </w:rPr>
  </w:style>
  <w:style w:type="paragraph" w:styleId="CommentText">
    <w:name w:val="annotation text"/>
    <w:basedOn w:val="Normal"/>
    <w:rPr>
      <w:szCs w:val="20"/>
    </w:rPr>
  </w:style>
  <w:style w:type="paragraph" w:styleId="BodyText">
    <w:name w:val="Body Text"/>
    <w:basedOn w:val="Normal"/>
    <w:link w:val="BodyTextChar"/>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uiPriority w:val="39"/>
    <w:rsid w:val="00B079DD"/>
    <w:pPr>
      <w:tabs>
        <w:tab w:val="left" w:pos="284"/>
        <w:tab w:val="right" w:pos="9061"/>
      </w:tabs>
    </w:pPr>
    <w:rPr>
      <w:b/>
      <w:bCs/>
      <w:noProof/>
      <w:sz w:val="24"/>
      <w:szCs w:val="44"/>
    </w:rPr>
  </w:style>
  <w:style w:type="paragraph" w:styleId="TOC2">
    <w:name w:val="toc 2"/>
    <w:basedOn w:val="Normal"/>
    <w:next w:val="Normal"/>
    <w:autoRedefine/>
    <w:uiPriority w:val="39"/>
    <w:pPr>
      <w:ind w:left="200"/>
    </w:pPr>
    <w:rPr>
      <w:noProof/>
      <w:szCs w:val="36"/>
      <w:lang w:val="en-US"/>
    </w:rPr>
  </w:style>
  <w:style w:type="paragraph" w:styleId="TOC3">
    <w:name w:val="toc 3"/>
    <w:basedOn w:val="Normal"/>
    <w:next w:val="Normal"/>
    <w:autoRedefine/>
    <w:semiHidden/>
    <w:rsid w:val="00B079DD"/>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504B31"/>
    <w:pPr>
      <w:numPr>
        <w:numId w:val="1"/>
      </w:numPr>
    </w:pPr>
    <w:rPr>
      <w:szCs w:val="20"/>
    </w:rPr>
  </w:style>
  <w:style w:type="paragraph" w:customStyle="1" w:styleId="lastbullet">
    <w:name w:val="last bullet"/>
    <w:basedOn w:val="Bullet"/>
    <w:rsid w:val="00504B31"/>
    <w:pPr>
      <w:numPr>
        <w:numId w:val="3"/>
      </w:numPr>
      <w:spacing w:after="120"/>
    </w:pPr>
  </w:style>
  <w:style w:type="paragraph" w:styleId="FootnoteText">
    <w:name w:val="footnote text"/>
    <w:basedOn w:val="Normal"/>
    <w:link w:val="FootnoteTextChar"/>
    <w:semiHidden/>
    <w:rsid w:val="00504B31"/>
    <w:pPr>
      <w:spacing w:before="40" w:after="40"/>
    </w:pPr>
    <w:rPr>
      <w:rFonts w:eastAsia="Calibri"/>
      <w:sz w:val="16"/>
      <w:szCs w:val="20"/>
      <w:lang w:val="en-US"/>
    </w:rPr>
  </w:style>
  <w:style w:type="character" w:styleId="FootnoteReference">
    <w:name w:val="footnote reference"/>
    <w:semiHidden/>
    <w:rsid w:val="00504B31"/>
    <w:rPr>
      <w:rFonts w:ascii="Calibri" w:hAnsi="Calibri"/>
      <w:sz w:val="20"/>
      <w:vertAlign w:val="superscript"/>
    </w:rPr>
  </w:style>
  <w:style w:type="character" w:customStyle="1" w:styleId="CommentTextChar">
    <w:name w:val="Comment Text Char"/>
    <w:semiHidden/>
    <w:rPr>
      <w:sz w:val="20"/>
      <w:szCs w:val="20"/>
    </w:rPr>
  </w:style>
  <w:style w:type="character" w:customStyle="1" w:styleId="Heading2Char">
    <w:name w:val="Heading 2 Char"/>
    <w:semiHidden/>
    <w:rPr>
      <w:rFonts w:ascii="Cambria" w:eastAsia="Times New Roman" w:hAnsi="Cambria" w:cs="Times New Roman"/>
      <w:b/>
      <w:bCs/>
      <w:sz w:val="26"/>
      <w:szCs w:val="26"/>
      <w:lang w:val="en-US" w:bidi="en-US"/>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Revision">
    <w:name w:val="Revision"/>
    <w:hidden/>
    <w:semiHidden/>
    <w:rPr>
      <w:rFonts w:ascii="Calibri" w:hAnsi="Calibri"/>
      <w:szCs w:val="24"/>
      <w:lang w:val="en-GB"/>
    </w:rPr>
  </w:style>
  <w:style w:type="paragraph" w:styleId="ListBullet">
    <w:name w:val="List Bullet"/>
    <w:basedOn w:val="Normal"/>
    <w:autoRedefine/>
    <w:semiHidden/>
    <w:pPr>
      <w:numPr>
        <w:numId w:val="5"/>
      </w:numPr>
    </w:pPr>
  </w:style>
  <w:style w:type="character" w:customStyle="1" w:styleId="Heading9Char">
    <w:name w:val="Heading 9 Char"/>
    <w:rPr>
      <w:rFonts w:ascii="Calibri" w:hAnsi="Calibri"/>
      <w:b/>
      <w:bCs/>
      <w:color w:val="FFFFFF"/>
      <w:w w:val="120"/>
      <w:sz w:val="40"/>
      <w:szCs w:val="24"/>
      <w:lang w:val="en-IE"/>
    </w:rPr>
  </w:style>
  <w:style w:type="paragraph" w:customStyle="1" w:styleId="sectionhead">
    <w:name w:val="section head"/>
    <w:basedOn w:val="Heading1"/>
    <w:rsid w:val="00504B31"/>
    <w:pPr>
      <w:pBdr>
        <w:bottom w:val="none" w:sz="0" w:space="0" w:color="auto"/>
      </w:pBdr>
    </w:pPr>
    <w:rPr>
      <w:b/>
      <w:color w:val="808080"/>
      <w:sz w:val="44"/>
      <w:lang w:val="en-US"/>
    </w:rPr>
  </w:style>
  <w:style w:type="paragraph" w:customStyle="1" w:styleId="heading1collateddoc">
    <w:name w:val="heading 1 collated doc"/>
    <w:basedOn w:val="Heading1"/>
    <w:rsid w:val="00504B31"/>
    <w:pPr>
      <w:pBdr>
        <w:bottom w:val="none" w:sz="0" w:space="0" w:color="auto"/>
      </w:pBdr>
    </w:pPr>
    <w:rPr>
      <w:sz w:val="32"/>
      <w:lang w:val="en-US"/>
    </w:rPr>
  </w:style>
  <w:style w:type="paragraph" w:customStyle="1" w:styleId="heading2TC">
    <w:name w:val="heading2T+C"/>
    <w:basedOn w:val="Heading2"/>
    <w:rsid w:val="00504B31"/>
    <w:pPr>
      <w:ind w:left="0"/>
    </w:pPr>
    <w:rPr>
      <w:sz w:val="28"/>
    </w:rPr>
  </w:style>
  <w:style w:type="paragraph" w:customStyle="1" w:styleId="heading3black">
    <w:name w:val="heading3 black"/>
    <w:basedOn w:val="Heading3"/>
    <w:rsid w:val="00504B31"/>
    <w:rPr>
      <w:color w:val="000000"/>
    </w:rPr>
  </w:style>
  <w:style w:type="character" w:styleId="Strong">
    <w:name w:val="Strong"/>
    <w:qFormat/>
    <w:rPr>
      <w:b/>
      <w:bCs/>
    </w:rPr>
  </w:style>
  <w:style w:type="paragraph" w:customStyle="1" w:styleId="bullet0">
    <w:name w:val="bullet"/>
    <w:basedOn w:val="Normal"/>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Pr>
      <w:b/>
      <w:bCs/>
    </w:rPr>
  </w:style>
  <w:style w:type="character" w:customStyle="1" w:styleId="CommentTextChar1">
    <w:name w:val="Comment Text Char1"/>
    <w:semiHidden/>
    <w:rPr>
      <w:rFonts w:ascii="Calibri" w:hAnsi="Calibri"/>
      <w:lang w:val="en-IE"/>
    </w:rPr>
  </w:style>
  <w:style w:type="character" w:customStyle="1" w:styleId="CommentSubjectChar">
    <w:name w:val="Comment Subject Char"/>
    <w:basedOn w:val="CommentTextChar1"/>
    <w:rPr>
      <w:rFonts w:ascii="Calibri" w:hAnsi="Calibri"/>
      <w:lang w:val="en-IE"/>
    </w:rPr>
  </w:style>
  <w:style w:type="character" w:customStyle="1" w:styleId="FootnoteTextChar">
    <w:name w:val="Footnote Text Char"/>
    <w:link w:val="FootnoteText"/>
    <w:semiHidden/>
    <w:rsid w:val="00F83CD8"/>
    <w:rPr>
      <w:rFonts w:ascii="Calibri" w:eastAsia="Calibri" w:hAnsi="Calibri"/>
      <w:sz w:val="16"/>
      <w:lang w:val="en-US" w:eastAsia="en-US"/>
    </w:rPr>
  </w:style>
  <w:style w:type="character" w:customStyle="1" w:styleId="Heading6Char">
    <w:name w:val="Heading 6 Char"/>
    <w:link w:val="Heading6"/>
    <w:uiPriority w:val="9"/>
    <w:semiHidden/>
    <w:rsid w:val="00F83CD8"/>
    <w:rPr>
      <w:rFonts w:ascii="Calibri" w:eastAsia="Times New Roman" w:hAnsi="Calibri" w:cs="Times New Roman"/>
      <w:b/>
      <w:bCs/>
      <w:sz w:val="22"/>
      <w:szCs w:val="22"/>
      <w:lang w:val="en-IE"/>
    </w:rPr>
  </w:style>
  <w:style w:type="character" w:customStyle="1" w:styleId="FooterChar">
    <w:name w:val="Footer Char"/>
    <w:link w:val="Footer"/>
    <w:rsid w:val="005C5EFA"/>
    <w:rPr>
      <w:rFonts w:ascii="Calibri" w:hAnsi="Calibri"/>
      <w:szCs w:val="24"/>
      <w:lang w:eastAsia="en-US"/>
    </w:rPr>
  </w:style>
  <w:style w:type="character" w:customStyle="1" w:styleId="BodyTextChar">
    <w:name w:val="Body Text Char"/>
    <w:link w:val="BodyText"/>
    <w:semiHidden/>
    <w:rsid w:val="005F7462"/>
    <w:rPr>
      <w:rFonts w:ascii="Frutiger-Bold" w:hAnsi="Frutiger-Bold"/>
      <w:b/>
      <w:bCs/>
      <w:sz w:val="19"/>
      <w:szCs w:val="19"/>
      <w:lang w:val="en-US" w:eastAsia="en-US"/>
    </w:rPr>
  </w:style>
  <w:style w:type="table" w:styleId="TableGrid">
    <w:name w:val="Table Grid"/>
    <w:basedOn w:val="TableNormal"/>
    <w:uiPriority w:val="59"/>
    <w:rsid w:val="005F7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D224C3"/>
    <w:rPr>
      <w:rFonts w:ascii="Calibri" w:hAnsi="Calibri" w:cs="Arial"/>
      <w:b/>
      <w:bCs/>
      <w:color w:val="FF0000"/>
      <w:szCs w:val="26"/>
      <w:lang w:eastAsia="en-US"/>
    </w:rPr>
  </w:style>
  <w:style w:type="character" w:customStyle="1" w:styleId="Heading1Char">
    <w:name w:val="Heading 1 Char"/>
    <w:basedOn w:val="DefaultParagraphFont"/>
    <w:link w:val="Heading1"/>
    <w:rsid w:val="00771633"/>
    <w:rPr>
      <w:rFonts w:ascii="Calibri" w:hAnsi="Calibri" w:cs="Arial"/>
      <w:bCs/>
      <w:color w:val="FF0000"/>
      <w:kern w:val="32"/>
      <w:sz w:val="36"/>
      <w:szCs w:val="3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31"/>
    <w:pPr>
      <w:spacing w:before="60" w:after="120"/>
    </w:pPr>
    <w:rPr>
      <w:rFonts w:ascii="Calibri" w:hAnsi="Calibri"/>
      <w:szCs w:val="24"/>
      <w:lang w:val="en-IE"/>
    </w:rPr>
  </w:style>
  <w:style w:type="paragraph" w:styleId="Heading1">
    <w:name w:val="heading 1"/>
    <w:basedOn w:val="Normal"/>
    <w:next w:val="Normal"/>
    <w:link w:val="Heading1Char"/>
    <w:qFormat/>
    <w:rsid w:val="00504B31"/>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DA3482"/>
    <w:pPr>
      <w:keepNext/>
      <w:spacing w:before="160" w:after="60"/>
      <w:ind w:left="-567"/>
      <w:outlineLvl w:val="1"/>
    </w:pPr>
    <w:rPr>
      <w:b/>
      <w:sz w:val="24"/>
      <w:lang w:val="en-US"/>
    </w:rPr>
  </w:style>
  <w:style w:type="paragraph" w:styleId="Heading3">
    <w:name w:val="heading 3"/>
    <w:basedOn w:val="Normal"/>
    <w:next w:val="Normal"/>
    <w:link w:val="Heading3Char"/>
    <w:qFormat/>
    <w:rsid w:val="00504B31"/>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link w:val="Heading6Char"/>
    <w:uiPriority w:val="9"/>
    <w:semiHidden/>
    <w:unhideWhenUsed/>
    <w:qFormat/>
    <w:rsid w:val="00F83CD8"/>
    <w:pPr>
      <w:spacing w:before="240" w:after="60"/>
      <w:outlineLvl w:val="5"/>
    </w:pPr>
    <w:rPr>
      <w:b/>
      <w:bCs/>
      <w:sz w:val="22"/>
      <w:szCs w:val="22"/>
    </w:rPr>
  </w:style>
  <w:style w:type="paragraph" w:styleId="Heading9">
    <w:name w:val="heading 9"/>
    <w:basedOn w:val="Normal"/>
    <w:next w:val="Normal"/>
    <w:qFormat/>
    <w:rsid w:val="00504B31"/>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504B31"/>
    <w:pPr>
      <w:spacing w:after="0"/>
      <w:ind w:left="-567"/>
    </w:pPr>
    <w:rPr>
      <w:color w:val="FF0000"/>
      <w:sz w:val="52"/>
      <w:lang w:val="en-US"/>
    </w:rPr>
  </w:style>
  <w:style w:type="paragraph" w:customStyle="1" w:styleId="Bullet">
    <w:name w:val="Bullet"/>
    <w:basedOn w:val="Normal"/>
    <w:rsid w:val="00504B31"/>
    <w:pPr>
      <w:numPr>
        <w:numId w:val="2"/>
      </w:numPr>
      <w:spacing w:before="40" w:after="40"/>
    </w:pPr>
  </w:style>
  <w:style w:type="paragraph" w:customStyle="1" w:styleId="Subtitle1">
    <w:name w:val="Subtitle1"/>
    <w:basedOn w:val="Normal"/>
    <w:rsid w:val="00504B31"/>
    <w:rPr>
      <w:color w:val="FF0000"/>
      <w:sz w:val="28"/>
    </w:rPr>
  </w:style>
  <w:style w:type="paragraph" w:customStyle="1" w:styleId="tabletext">
    <w:name w:val="table text"/>
    <w:basedOn w:val="Normal"/>
    <w:rsid w:val="00504B31"/>
    <w:pPr>
      <w:spacing w:before="40" w:after="40"/>
    </w:pPr>
  </w:style>
  <w:style w:type="paragraph" w:customStyle="1" w:styleId="tableheadertext">
    <w:name w:val="table header text"/>
    <w:basedOn w:val="Normal"/>
    <w:rsid w:val="00504B31"/>
    <w:pPr>
      <w:spacing w:before="40" w:after="40"/>
      <w:jc w:val="center"/>
    </w:pPr>
    <w:rPr>
      <w:b/>
      <w:color w:val="FF0000"/>
    </w:rPr>
  </w:style>
  <w:style w:type="paragraph" w:styleId="ListParagraph">
    <w:name w:val="List Paragraph"/>
    <w:basedOn w:val="Normal"/>
    <w:uiPriority w:val="34"/>
    <w:qFormat/>
    <w:pPr>
      <w:spacing w:after="0"/>
      <w:ind w:left="720"/>
    </w:pPr>
    <w:rPr>
      <w:rFonts w:ascii="Frutiger 45 Light" w:hAnsi="Frutiger 45 Light"/>
      <w:sz w:val="24"/>
      <w:lang w:eastAsia="en-GB"/>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504B31"/>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504B31"/>
    <w:pPr>
      <w:tabs>
        <w:tab w:val="center" w:pos="4153"/>
        <w:tab w:val="right" w:pos="8306"/>
      </w:tabs>
    </w:pPr>
  </w:style>
  <w:style w:type="character" w:styleId="PageNumber">
    <w:name w:val="page number"/>
    <w:semiHidden/>
    <w:rsid w:val="00504B31"/>
    <w:rPr>
      <w:rFonts w:ascii="Calibri" w:hAnsi="Calibri"/>
      <w:sz w:val="18"/>
    </w:rPr>
  </w:style>
  <w:style w:type="character" w:styleId="CommentReference">
    <w:name w:val="annotation reference"/>
    <w:rPr>
      <w:sz w:val="16"/>
      <w:szCs w:val="16"/>
    </w:rPr>
  </w:style>
  <w:style w:type="paragraph" w:styleId="CommentText">
    <w:name w:val="annotation text"/>
    <w:basedOn w:val="Normal"/>
    <w:rPr>
      <w:szCs w:val="20"/>
    </w:rPr>
  </w:style>
  <w:style w:type="paragraph" w:styleId="BodyText">
    <w:name w:val="Body Text"/>
    <w:basedOn w:val="Normal"/>
    <w:link w:val="BodyTextChar"/>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uiPriority w:val="39"/>
    <w:rsid w:val="00B079DD"/>
    <w:pPr>
      <w:tabs>
        <w:tab w:val="left" w:pos="284"/>
        <w:tab w:val="right" w:pos="9061"/>
      </w:tabs>
    </w:pPr>
    <w:rPr>
      <w:b/>
      <w:bCs/>
      <w:noProof/>
      <w:sz w:val="24"/>
      <w:szCs w:val="44"/>
    </w:rPr>
  </w:style>
  <w:style w:type="paragraph" w:styleId="TOC2">
    <w:name w:val="toc 2"/>
    <w:basedOn w:val="Normal"/>
    <w:next w:val="Normal"/>
    <w:autoRedefine/>
    <w:uiPriority w:val="39"/>
    <w:pPr>
      <w:ind w:left="200"/>
    </w:pPr>
    <w:rPr>
      <w:noProof/>
      <w:szCs w:val="36"/>
      <w:lang w:val="en-US"/>
    </w:rPr>
  </w:style>
  <w:style w:type="paragraph" w:styleId="TOC3">
    <w:name w:val="toc 3"/>
    <w:basedOn w:val="Normal"/>
    <w:next w:val="Normal"/>
    <w:autoRedefine/>
    <w:semiHidden/>
    <w:rsid w:val="00B079DD"/>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504B31"/>
    <w:pPr>
      <w:numPr>
        <w:numId w:val="1"/>
      </w:numPr>
    </w:pPr>
    <w:rPr>
      <w:szCs w:val="20"/>
    </w:rPr>
  </w:style>
  <w:style w:type="paragraph" w:customStyle="1" w:styleId="lastbullet">
    <w:name w:val="last bullet"/>
    <w:basedOn w:val="Bullet"/>
    <w:rsid w:val="00504B31"/>
    <w:pPr>
      <w:numPr>
        <w:numId w:val="3"/>
      </w:numPr>
      <w:spacing w:after="120"/>
    </w:pPr>
  </w:style>
  <w:style w:type="paragraph" w:styleId="FootnoteText">
    <w:name w:val="footnote text"/>
    <w:basedOn w:val="Normal"/>
    <w:link w:val="FootnoteTextChar"/>
    <w:semiHidden/>
    <w:rsid w:val="00504B31"/>
    <w:pPr>
      <w:spacing w:before="40" w:after="40"/>
    </w:pPr>
    <w:rPr>
      <w:rFonts w:eastAsia="Calibri"/>
      <w:sz w:val="16"/>
      <w:szCs w:val="20"/>
      <w:lang w:val="en-US"/>
    </w:rPr>
  </w:style>
  <w:style w:type="character" w:styleId="FootnoteReference">
    <w:name w:val="footnote reference"/>
    <w:semiHidden/>
    <w:rsid w:val="00504B31"/>
    <w:rPr>
      <w:rFonts w:ascii="Calibri" w:hAnsi="Calibri"/>
      <w:sz w:val="20"/>
      <w:vertAlign w:val="superscript"/>
    </w:rPr>
  </w:style>
  <w:style w:type="character" w:customStyle="1" w:styleId="CommentTextChar">
    <w:name w:val="Comment Text Char"/>
    <w:semiHidden/>
    <w:rPr>
      <w:sz w:val="20"/>
      <w:szCs w:val="20"/>
    </w:rPr>
  </w:style>
  <w:style w:type="character" w:customStyle="1" w:styleId="Heading2Char">
    <w:name w:val="Heading 2 Char"/>
    <w:semiHidden/>
    <w:rPr>
      <w:rFonts w:ascii="Cambria" w:eastAsia="Times New Roman" w:hAnsi="Cambria" w:cs="Times New Roman"/>
      <w:b/>
      <w:bCs/>
      <w:sz w:val="26"/>
      <w:szCs w:val="26"/>
      <w:lang w:val="en-US" w:bidi="en-US"/>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Revision">
    <w:name w:val="Revision"/>
    <w:hidden/>
    <w:semiHidden/>
    <w:rPr>
      <w:rFonts w:ascii="Calibri" w:hAnsi="Calibri"/>
      <w:szCs w:val="24"/>
      <w:lang w:val="en-GB"/>
    </w:rPr>
  </w:style>
  <w:style w:type="paragraph" w:styleId="ListBullet">
    <w:name w:val="List Bullet"/>
    <w:basedOn w:val="Normal"/>
    <w:autoRedefine/>
    <w:semiHidden/>
    <w:pPr>
      <w:numPr>
        <w:numId w:val="5"/>
      </w:numPr>
    </w:pPr>
  </w:style>
  <w:style w:type="character" w:customStyle="1" w:styleId="Heading9Char">
    <w:name w:val="Heading 9 Char"/>
    <w:rPr>
      <w:rFonts w:ascii="Calibri" w:hAnsi="Calibri"/>
      <w:b/>
      <w:bCs/>
      <w:color w:val="FFFFFF"/>
      <w:w w:val="120"/>
      <w:sz w:val="40"/>
      <w:szCs w:val="24"/>
      <w:lang w:val="en-IE"/>
    </w:rPr>
  </w:style>
  <w:style w:type="paragraph" w:customStyle="1" w:styleId="sectionhead">
    <w:name w:val="section head"/>
    <w:basedOn w:val="Heading1"/>
    <w:rsid w:val="00504B31"/>
    <w:pPr>
      <w:pBdr>
        <w:bottom w:val="none" w:sz="0" w:space="0" w:color="auto"/>
      </w:pBdr>
    </w:pPr>
    <w:rPr>
      <w:b/>
      <w:color w:val="808080"/>
      <w:sz w:val="44"/>
      <w:lang w:val="en-US"/>
    </w:rPr>
  </w:style>
  <w:style w:type="paragraph" w:customStyle="1" w:styleId="heading1collateddoc">
    <w:name w:val="heading 1 collated doc"/>
    <w:basedOn w:val="Heading1"/>
    <w:rsid w:val="00504B31"/>
    <w:pPr>
      <w:pBdr>
        <w:bottom w:val="none" w:sz="0" w:space="0" w:color="auto"/>
      </w:pBdr>
    </w:pPr>
    <w:rPr>
      <w:sz w:val="32"/>
      <w:lang w:val="en-US"/>
    </w:rPr>
  </w:style>
  <w:style w:type="paragraph" w:customStyle="1" w:styleId="heading2TC">
    <w:name w:val="heading2T+C"/>
    <w:basedOn w:val="Heading2"/>
    <w:rsid w:val="00504B31"/>
    <w:pPr>
      <w:ind w:left="0"/>
    </w:pPr>
    <w:rPr>
      <w:sz w:val="28"/>
    </w:rPr>
  </w:style>
  <w:style w:type="paragraph" w:customStyle="1" w:styleId="heading3black">
    <w:name w:val="heading3 black"/>
    <w:basedOn w:val="Heading3"/>
    <w:rsid w:val="00504B31"/>
    <w:rPr>
      <w:color w:val="000000"/>
    </w:rPr>
  </w:style>
  <w:style w:type="character" w:styleId="Strong">
    <w:name w:val="Strong"/>
    <w:qFormat/>
    <w:rPr>
      <w:b/>
      <w:bCs/>
    </w:rPr>
  </w:style>
  <w:style w:type="paragraph" w:customStyle="1" w:styleId="bullet0">
    <w:name w:val="bullet"/>
    <w:basedOn w:val="Normal"/>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Pr>
      <w:b/>
      <w:bCs/>
    </w:rPr>
  </w:style>
  <w:style w:type="character" w:customStyle="1" w:styleId="CommentTextChar1">
    <w:name w:val="Comment Text Char1"/>
    <w:semiHidden/>
    <w:rPr>
      <w:rFonts w:ascii="Calibri" w:hAnsi="Calibri"/>
      <w:lang w:val="en-IE"/>
    </w:rPr>
  </w:style>
  <w:style w:type="character" w:customStyle="1" w:styleId="CommentSubjectChar">
    <w:name w:val="Comment Subject Char"/>
    <w:basedOn w:val="CommentTextChar1"/>
    <w:rPr>
      <w:rFonts w:ascii="Calibri" w:hAnsi="Calibri"/>
      <w:lang w:val="en-IE"/>
    </w:rPr>
  </w:style>
  <w:style w:type="character" w:customStyle="1" w:styleId="FootnoteTextChar">
    <w:name w:val="Footnote Text Char"/>
    <w:link w:val="FootnoteText"/>
    <w:semiHidden/>
    <w:rsid w:val="00F83CD8"/>
    <w:rPr>
      <w:rFonts w:ascii="Calibri" w:eastAsia="Calibri" w:hAnsi="Calibri"/>
      <w:sz w:val="16"/>
      <w:lang w:val="en-US" w:eastAsia="en-US"/>
    </w:rPr>
  </w:style>
  <w:style w:type="character" w:customStyle="1" w:styleId="Heading6Char">
    <w:name w:val="Heading 6 Char"/>
    <w:link w:val="Heading6"/>
    <w:uiPriority w:val="9"/>
    <w:semiHidden/>
    <w:rsid w:val="00F83CD8"/>
    <w:rPr>
      <w:rFonts w:ascii="Calibri" w:eastAsia="Times New Roman" w:hAnsi="Calibri" w:cs="Times New Roman"/>
      <w:b/>
      <w:bCs/>
      <w:sz w:val="22"/>
      <w:szCs w:val="22"/>
      <w:lang w:val="en-IE"/>
    </w:rPr>
  </w:style>
  <w:style w:type="character" w:customStyle="1" w:styleId="FooterChar">
    <w:name w:val="Footer Char"/>
    <w:link w:val="Footer"/>
    <w:rsid w:val="005C5EFA"/>
    <w:rPr>
      <w:rFonts w:ascii="Calibri" w:hAnsi="Calibri"/>
      <w:szCs w:val="24"/>
      <w:lang w:eastAsia="en-US"/>
    </w:rPr>
  </w:style>
  <w:style w:type="character" w:customStyle="1" w:styleId="BodyTextChar">
    <w:name w:val="Body Text Char"/>
    <w:link w:val="BodyText"/>
    <w:semiHidden/>
    <w:rsid w:val="005F7462"/>
    <w:rPr>
      <w:rFonts w:ascii="Frutiger-Bold" w:hAnsi="Frutiger-Bold"/>
      <w:b/>
      <w:bCs/>
      <w:sz w:val="19"/>
      <w:szCs w:val="19"/>
      <w:lang w:val="en-US" w:eastAsia="en-US"/>
    </w:rPr>
  </w:style>
  <w:style w:type="table" w:styleId="TableGrid">
    <w:name w:val="Table Grid"/>
    <w:basedOn w:val="TableNormal"/>
    <w:uiPriority w:val="59"/>
    <w:rsid w:val="005F7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D224C3"/>
    <w:rPr>
      <w:rFonts w:ascii="Calibri" w:hAnsi="Calibri" w:cs="Arial"/>
      <w:b/>
      <w:bCs/>
      <w:color w:val="FF0000"/>
      <w:szCs w:val="26"/>
      <w:lang w:eastAsia="en-US"/>
    </w:rPr>
  </w:style>
  <w:style w:type="character" w:customStyle="1" w:styleId="Heading1Char">
    <w:name w:val="Heading 1 Char"/>
    <w:basedOn w:val="DefaultParagraphFont"/>
    <w:link w:val="Heading1"/>
    <w:rsid w:val="00771633"/>
    <w:rPr>
      <w:rFonts w:ascii="Calibri" w:hAnsi="Calibri" w:cs="Arial"/>
      <w:bCs/>
      <w:color w:val="FF0000"/>
      <w:kern w:val="32"/>
      <w:sz w:val="36"/>
      <w:szCs w:val="3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768">
      <w:bodyDiv w:val="1"/>
      <w:marLeft w:val="0"/>
      <w:marRight w:val="0"/>
      <w:marTop w:val="0"/>
      <w:marBottom w:val="0"/>
      <w:divBdr>
        <w:top w:val="none" w:sz="0" w:space="0" w:color="auto"/>
        <w:left w:val="none" w:sz="0" w:space="0" w:color="auto"/>
        <w:bottom w:val="none" w:sz="0" w:space="0" w:color="auto"/>
        <w:right w:val="none" w:sz="0" w:space="0" w:color="auto"/>
      </w:divBdr>
    </w:div>
    <w:div w:id="504588327">
      <w:bodyDiv w:val="1"/>
      <w:marLeft w:val="0"/>
      <w:marRight w:val="0"/>
      <w:marTop w:val="0"/>
      <w:marBottom w:val="0"/>
      <w:divBdr>
        <w:top w:val="none" w:sz="0" w:space="0" w:color="auto"/>
        <w:left w:val="none" w:sz="0" w:space="0" w:color="auto"/>
        <w:bottom w:val="none" w:sz="0" w:space="0" w:color="auto"/>
        <w:right w:val="none" w:sz="0" w:space="0" w:color="auto"/>
      </w:divBdr>
    </w:div>
    <w:div w:id="629021056">
      <w:bodyDiv w:val="1"/>
      <w:marLeft w:val="0"/>
      <w:marRight w:val="0"/>
      <w:marTop w:val="0"/>
      <w:marBottom w:val="0"/>
      <w:divBdr>
        <w:top w:val="none" w:sz="0" w:space="0" w:color="auto"/>
        <w:left w:val="none" w:sz="0" w:space="0" w:color="auto"/>
        <w:bottom w:val="none" w:sz="0" w:space="0" w:color="auto"/>
        <w:right w:val="none" w:sz="0" w:space="0" w:color="auto"/>
      </w:divBdr>
    </w:div>
    <w:div w:id="1204057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tscouncil.ie/en/FAQ/online-services.aspx" TargetMode="External"/><Relationship Id="rId18" Type="http://schemas.openxmlformats.org/officeDocument/2006/relationships/hyperlink" Target="http://www.tusla.ie" TargetMode="External"/><Relationship Id="rId26" Type="http://schemas.openxmlformats.org/officeDocument/2006/relationships/hyperlink" Target="http://www.artscouncil.ie/en/fundInfo/funding_appeals.aspx" TargetMode="External"/><Relationship Id="rId3" Type="http://schemas.openxmlformats.org/officeDocument/2006/relationships/numbering" Target="numbering.xml"/><Relationship Id="rId21" Type="http://schemas.openxmlformats.org/officeDocument/2006/relationships/hyperlink" Target="http://www.openoffice.org/" TargetMode="External"/><Relationship Id="rId7" Type="http://schemas.openxmlformats.org/officeDocument/2006/relationships/webSettings" Target="webSettings.xml"/><Relationship Id="rId12" Type="http://schemas.openxmlformats.org/officeDocument/2006/relationships/hyperlink" Target="mailto:onlineservices@artscouncil.ie" TargetMode="External"/><Relationship Id="rId17" Type="http://schemas.openxmlformats.org/officeDocument/2006/relationships/hyperlink" Target="http://www.artscouncil.ie/uploadedFiles/Main_Site/Content/About_Us/Paying%20the%20Artist%20(Single%20Page%20-%20EN).pdf" TargetMode="External"/><Relationship Id="rId25" Type="http://schemas.openxmlformats.org/officeDocument/2006/relationships/hyperlink" Target="mailto:onlineservices@artscouncil.i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rtscouncil.ie/arts-council-strategy/" TargetMode="External"/><Relationship Id="rId20" Type="http://schemas.openxmlformats.org/officeDocument/2006/relationships/hyperlink" Target="https://onlineservices.artscouncil.ie/register.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enne.martin@artscouncil.ie" TargetMode="External"/><Relationship Id="rId24" Type="http://schemas.openxmlformats.org/officeDocument/2006/relationships/hyperlink" Target="http://www.youtube.com" TargetMode="External"/><Relationship Id="rId32" Type="http://schemas.openxmlformats.org/officeDocument/2006/relationships/fontTable" Target="fontTable.xml"/><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mailto:awards@artscouncil.ie" TargetMode="External"/><Relationship Id="rId23" Type="http://schemas.openxmlformats.org/officeDocument/2006/relationships/hyperlink" Target="mailto:onlineservices@artscouncil.ie" TargetMode="External"/><Relationship Id="rId28" Type="http://schemas.openxmlformats.org/officeDocument/2006/relationships/header" Target="header2.xml"/><Relationship Id="rId36" Type="http://schemas.microsoft.com/office/2011/relationships/commentsExtended" Target="commentsExtended.xml"/><Relationship Id="rId10" Type="http://schemas.openxmlformats.org/officeDocument/2006/relationships/image" Target="media/image1.jpeg"/><Relationship Id="rId19" Type="http://schemas.openxmlformats.org/officeDocument/2006/relationships/hyperlink" Target="https://www.hse.ie/eng/about/who/socialcare/safeguardingvulnerableadults/"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youtube.com/artscouncildemos" TargetMode="External"/><Relationship Id="rId22" Type="http://schemas.openxmlformats.org/officeDocument/2006/relationships/hyperlink" Target="https://www.youtube.com/user/ArtsCouncilDemos"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E0BA4-61D8-452D-B8E0-5419E3E807A6}">
  <ds:schemaRefs>
    <ds:schemaRef ds:uri="http://schemas.openxmlformats.org/officeDocument/2006/bibliography"/>
  </ds:schemaRefs>
</ds:datastoreItem>
</file>

<file path=customXml/itemProps2.xml><?xml version="1.0" encoding="utf-8"?>
<ds:datastoreItem xmlns:ds="http://schemas.openxmlformats.org/officeDocument/2006/customXml" ds:itemID="{83E44C3E-5FD7-4B74-9C3D-92FCB64C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34</TotalTime>
  <Pages>16</Pages>
  <Words>5681</Words>
  <Characters>32517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Hewlett-Packard Company</Company>
  <LinksUpToDate>false</LinksUpToDate>
  <CharactersWithSpaces>38122</CharactersWithSpaces>
  <SharedDoc>false</SharedDoc>
  <HLinks>
    <vt:vector size="72" baseType="variant">
      <vt:variant>
        <vt:i4>5963836</vt:i4>
      </vt:variant>
      <vt:variant>
        <vt:i4>61</vt:i4>
      </vt:variant>
      <vt:variant>
        <vt:i4>0</vt:i4>
      </vt:variant>
      <vt:variant>
        <vt:i4>5</vt:i4>
      </vt:variant>
      <vt:variant>
        <vt:lpwstr>http://www.artscouncil.ie/en/fundInfo/funding_appeals.aspx</vt:lpwstr>
      </vt:variant>
      <vt:variant>
        <vt:lpwstr/>
      </vt:variant>
      <vt:variant>
        <vt:i4>3735656</vt:i4>
      </vt:variant>
      <vt:variant>
        <vt:i4>52</vt:i4>
      </vt:variant>
      <vt:variant>
        <vt:i4>0</vt:i4>
      </vt:variant>
      <vt:variant>
        <vt:i4>5</vt:i4>
      </vt:variant>
      <vt:variant>
        <vt:lpwstr>http://www.youtube.com/</vt:lpwstr>
      </vt:variant>
      <vt:variant>
        <vt:lpwstr/>
      </vt:variant>
      <vt:variant>
        <vt:i4>6291534</vt:i4>
      </vt:variant>
      <vt:variant>
        <vt:i4>43</vt:i4>
      </vt:variant>
      <vt:variant>
        <vt:i4>0</vt:i4>
      </vt:variant>
      <vt:variant>
        <vt:i4>5</vt:i4>
      </vt:variant>
      <vt:variant>
        <vt:lpwstr>mailto:onlineservices@artscouncil.ie</vt:lpwstr>
      </vt:variant>
      <vt:variant>
        <vt:lpwstr/>
      </vt:variant>
      <vt:variant>
        <vt:i4>3670060</vt:i4>
      </vt:variant>
      <vt:variant>
        <vt:i4>40</vt:i4>
      </vt:variant>
      <vt:variant>
        <vt:i4>0</vt:i4>
      </vt:variant>
      <vt:variant>
        <vt:i4>5</vt:i4>
      </vt:variant>
      <vt:variant>
        <vt:lpwstr>http://www.openoffice.org/</vt:lpwstr>
      </vt:variant>
      <vt:variant>
        <vt:lpwstr/>
      </vt:variant>
      <vt:variant>
        <vt:i4>2162802</vt:i4>
      </vt:variant>
      <vt:variant>
        <vt:i4>37</vt:i4>
      </vt:variant>
      <vt:variant>
        <vt:i4>0</vt:i4>
      </vt:variant>
      <vt:variant>
        <vt:i4>5</vt:i4>
      </vt:variant>
      <vt:variant>
        <vt:lpwstr>https://onlineservices.artscouncil.ie/register.aspx</vt:lpwstr>
      </vt:variant>
      <vt:variant>
        <vt:lpwstr/>
      </vt:variant>
      <vt:variant>
        <vt:i4>720898</vt:i4>
      </vt:variant>
      <vt:variant>
        <vt:i4>34</vt:i4>
      </vt:variant>
      <vt:variant>
        <vt:i4>0</vt:i4>
      </vt:variant>
      <vt:variant>
        <vt:i4>5</vt:i4>
      </vt:variant>
      <vt:variant>
        <vt:lpwstr>http://www.tusla.ie/</vt:lpwstr>
      </vt:variant>
      <vt:variant>
        <vt:lpwstr/>
      </vt:variant>
      <vt:variant>
        <vt:i4>4456454</vt:i4>
      </vt:variant>
      <vt:variant>
        <vt:i4>31</vt:i4>
      </vt:variant>
      <vt:variant>
        <vt:i4>0</vt:i4>
      </vt:variant>
      <vt:variant>
        <vt:i4>5</vt:i4>
      </vt:variant>
      <vt:variant>
        <vt:lpwstr>http://www.artscouncil.ie/arts-council-strategy/</vt:lpwstr>
      </vt:variant>
      <vt:variant>
        <vt:lpwstr/>
      </vt:variant>
      <vt:variant>
        <vt:i4>4849725</vt:i4>
      </vt:variant>
      <vt:variant>
        <vt:i4>28</vt:i4>
      </vt:variant>
      <vt:variant>
        <vt:i4>0</vt:i4>
      </vt:variant>
      <vt:variant>
        <vt:i4>5</vt:i4>
      </vt:variant>
      <vt:variant>
        <vt:lpwstr>mailto:adrienne.martin@artscouncil.ie</vt:lpwstr>
      </vt:variant>
      <vt:variant>
        <vt:lpwstr/>
      </vt:variant>
      <vt:variant>
        <vt:i4>6553689</vt:i4>
      </vt:variant>
      <vt:variant>
        <vt:i4>25</vt:i4>
      </vt:variant>
      <vt:variant>
        <vt:i4>0</vt:i4>
      </vt:variant>
      <vt:variant>
        <vt:i4>5</vt:i4>
      </vt:variant>
      <vt:variant>
        <vt:lpwstr>mailto:awards@artscouncil.ie</vt:lpwstr>
      </vt:variant>
      <vt:variant>
        <vt:lpwstr/>
      </vt:variant>
      <vt:variant>
        <vt:i4>4128807</vt:i4>
      </vt:variant>
      <vt:variant>
        <vt:i4>22</vt:i4>
      </vt:variant>
      <vt:variant>
        <vt:i4>0</vt:i4>
      </vt:variant>
      <vt:variant>
        <vt:i4>5</vt:i4>
      </vt:variant>
      <vt:variant>
        <vt:lpwstr>http://www.youtube.com/artscouncildemos</vt:lpwstr>
      </vt:variant>
      <vt:variant>
        <vt:lpwstr/>
      </vt:variant>
      <vt:variant>
        <vt:i4>4849732</vt:i4>
      </vt:variant>
      <vt:variant>
        <vt:i4>19</vt:i4>
      </vt:variant>
      <vt:variant>
        <vt:i4>0</vt:i4>
      </vt:variant>
      <vt:variant>
        <vt:i4>5</vt:i4>
      </vt:variant>
      <vt:variant>
        <vt:lpwstr>http://www.artscouncil.ie/en/FAQ/online-services.aspx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dc:description>comments added by paul flynn incorporated, 8 April 2013</dc:description>
  <cp:lastModifiedBy>Maeve Giles</cp:lastModifiedBy>
  <cp:revision>21</cp:revision>
  <cp:lastPrinted>2013-12-11T14:58:00Z</cp:lastPrinted>
  <dcterms:created xsi:type="dcterms:W3CDTF">2021-01-18T22:59:00Z</dcterms:created>
  <dcterms:modified xsi:type="dcterms:W3CDTF">2021-01-21T11:17:00Z</dcterms:modified>
</cp:coreProperties>
</file>